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42FF" w14:textId="73486353" w:rsidR="00F35CCE" w:rsidRPr="00F1068E" w:rsidRDefault="00CE6107" w:rsidP="00A87989">
      <w:pPr>
        <w:spacing w:after="0" w:line="240" w:lineRule="auto"/>
        <w:jc w:val="both"/>
        <w:rPr>
          <w:b/>
          <w:sz w:val="32"/>
          <w:szCs w:val="32"/>
        </w:rPr>
      </w:pPr>
      <w:r w:rsidRPr="00F1068E">
        <w:rPr>
          <w:noProof/>
          <w:lang w:val="en-GB" w:eastAsia="en-GB"/>
        </w:rPr>
        <w:drawing>
          <wp:anchor distT="0" distB="0" distL="114300" distR="114300" simplePos="0" relativeHeight="251658240" behindDoc="0" locked="0" layoutInCell="1" allowOverlap="1" wp14:anchorId="20D39589" wp14:editId="60567F96">
            <wp:simplePos x="0" y="0"/>
            <wp:positionH relativeFrom="column">
              <wp:posOffset>4352925</wp:posOffset>
            </wp:positionH>
            <wp:positionV relativeFrom="paragraph">
              <wp:posOffset>0</wp:posOffset>
            </wp:positionV>
            <wp:extent cx="1971675" cy="619125"/>
            <wp:effectExtent l="0" t="0" r="9525" b="9525"/>
            <wp:wrapSquare wrapText="bothSides"/>
            <wp:docPr id="228" name="Picture 228" descr="http://nicer.org.uk/css/img/ccc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cer.org.uk/css/img/cccu-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76E8EA3A" w:rsidRPr="00F1068E">
        <w:rPr>
          <w:b/>
          <w:bCs/>
          <w:sz w:val="32"/>
          <w:szCs w:val="32"/>
        </w:rPr>
        <w:t>NICER</w:t>
      </w:r>
    </w:p>
    <w:p w14:paraId="0009C02C" w14:textId="77777777" w:rsidR="00F35CCE" w:rsidRPr="00F1068E" w:rsidRDefault="00FE41A7" w:rsidP="00A87989">
      <w:pPr>
        <w:spacing w:after="0" w:line="240" w:lineRule="auto"/>
        <w:jc w:val="both"/>
        <w:rPr>
          <w:rFonts w:eastAsia="Times New Roman" w:cs="Segoe UI"/>
          <w:b/>
          <w:sz w:val="24"/>
          <w:szCs w:val="24"/>
          <w:lang w:val="en-GB" w:eastAsia="en-GB"/>
        </w:rPr>
      </w:pPr>
      <w:r w:rsidRPr="00F1068E">
        <w:rPr>
          <w:rFonts w:eastAsia="Times New Roman" w:cs="Segoe UI"/>
          <w:b/>
          <w:sz w:val="24"/>
          <w:szCs w:val="24"/>
          <w:lang w:val="en-GB" w:eastAsia="en-GB"/>
        </w:rPr>
        <w:t>N</w:t>
      </w:r>
      <w:r w:rsidR="00F35CCE" w:rsidRPr="00F1068E">
        <w:rPr>
          <w:rFonts w:eastAsia="Times New Roman" w:cs="Segoe UI"/>
          <w:b/>
          <w:sz w:val="24"/>
          <w:szCs w:val="24"/>
          <w:lang w:val="en-GB" w:eastAsia="en-GB"/>
        </w:rPr>
        <w:t>ational Institute for</w:t>
      </w:r>
    </w:p>
    <w:p w14:paraId="746730CE" w14:textId="12EAEF71" w:rsidR="00FE41A7" w:rsidRPr="00F1068E" w:rsidRDefault="00FE41A7" w:rsidP="00A87989">
      <w:pPr>
        <w:spacing w:after="0" w:line="240" w:lineRule="auto"/>
        <w:jc w:val="both"/>
        <w:rPr>
          <w:rFonts w:eastAsia="Times New Roman" w:cs="Segoe UI"/>
          <w:b/>
          <w:sz w:val="24"/>
          <w:szCs w:val="24"/>
          <w:lang w:val="en-GB" w:eastAsia="en-GB"/>
        </w:rPr>
      </w:pPr>
      <w:r w:rsidRPr="00F1068E">
        <w:rPr>
          <w:rFonts w:eastAsia="Times New Roman" w:cs="Segoe UI"/>
          <w:b/>
          <w:sz w:val="24"/>
          <w:szCs w:val="24"/>
          <w:lang w:val="en-GB" w:eastAsia="en-GB"/>
        </w:rPr>
        <w:t>Christian Education Research</w:t>
      </w:r>
    </w:p>
    <w:p w14:paraId="2B76AEC3" w14:textId="77777777" w:rsidR="00F35CCE" w:rsidRPr="00F1068E" w:rsidRDefault="00F35CCE" w:rsidP="00A87989">
      <w:pPr>
        <w:spacing w:after="0" w:line="240" w:lineRule="auto"/>
        <w:jc w:val="both"/>
        <w:rPr>
          <w:rFonts w:eastAsia="Times New Roman" w:cs="Segoe UI"/>
          <w:sz w:val="24"/>
          <w:szCs w:val="24"/>
          <w:lang w:val="en-GB" w:eastAsia="en-GB"/>
        </w:rPr>
      </w:pPr>
    </w:p>
    <w:p w14:paraId="031B2C0F" w14:textId="77777777" w:rsidR="00F35CCE" w:rsidRPr="00F1068E" w:rsidRDefault="00F35CCE" w:rsidP="00A87989">
      <w:pPr>
        <w:spacing w:after="0" w:line="240" w:lineRule="auto"/>
        <w:jc w:val="both"/>
        <w:rPr>
          <w:rFonts w:eastAsia="Times New Roman" w:cs="Segoe UI"/>
          <w:sz w:val="24"/>
          <w:szCs w:val="24"/>
          <w:lang w:val="en-GB" w:eastAsia="en-GB"/>
        </w:rPr>
      </w:pPr>
    </w:p>
    <w:p w14:paraId="54D4C368" w14:textId="77777777" w:rsidR="00764702" w:rsidRPr="00F1068E" w:rsidRDefault="00764702" w:rsidP="00A87989">
      <w:pPr>
        <w:spacing w:after="0" w:line="240" w:lineRule="auto"/>
        <w:jc w:val="both"/>
        <w:rPr>
          <w:rFonts w:eastAsia="Times New Roman" w:cs="Segoe UI"/>
          <w:sz w:val="56"/>
          <w:szCs w:val="56"/>
          <w:lang w:val="en-GB" w:eastAsia="en-GB"/>
        </w:rPr>
      </w:pPr>
    </w:p>
    <w:p w14:paraId="4475FE49" w14:textId="77777777" w:rsidR="00F35CCE" w:rsidRPr="00F1068E" w:rsidRDefault="00F35CCE" w:rsidP="00A87989">
      <w:pPr>
        <w:spacing w:after="0" w:line="240" w:lineRule="auto"/>
        <w:jc w:val="both"/>
        <w:rPr>
          <w:rFonts w:eastAsia="Times New Roman" w:cs="Segoe UI"/>
          <w:sz w:val="24"/>
          <w:szCs w:val="24"/>
          <w:lang w:val="en-GB" w:eastAsia="en-GB"/>
        </w:rPr>
      </w:pPr>
    </w:p>
    <w:p w14:paraId="5DCFA3EF" w14:textId="77777777" w:rsidR="00FE41A7" w:rsidRPr="00F1068E" w:rsidRDefault="00FE41A7" w:rsidP="00A87989">
      <w:pPr>
        <w:spacing w:after="0" w:line="240" w:lineRule="auto"/>
        <w:jc w:val="both"/>
        <w:rPr>
          <w:rFonts w:eastAsia="Times New Roman" w:cs="Segoe UI"/>
          <w:sz w:val="24"/>
          <w:szCs w:val="24"/>
          <w:lang w:val="en-GB" w:eastAsia="en-GB"/>
        </w:rPr>
      </w:pPr>
    </w:p>
    <w:p w14:paraId="39659BA9" w14:textId="77777777" w:rsidR="00707B01" w:rsidRPr="00F1068E" w:rsidRDefault="00707B01" w:rsidP="00A87989">
      <w:pPr>
        <w:spacing w:after="0" w:line="240" w:lineRule="auto"/>
        <w:jc w:val="both"/>
        <w:rPr>
          <w:rFonts w:eastAsia="Times New Roman" w:cs="Segoe UI"/>
          <w:sz w:val="24"/>
          <w:szCs w:val="24"/>
          <w:lang w:val="en-GB" w:eastAsia="en-GB"/>
        </w:rPr>
      </w:pPr>
    </w:p>
    <w:p w14:paraId="06C75562" w14:textId="35A05022" w:rsidR="007D322E" w:rsidRPr="00F1068E" w:rsidRDefault="007D322E" w:rsidP="00A87989">
      <w:pPr>
        <w:spacing w:after="0" w:line="240" w:lineRule="auto"/>
        <w:jc w:val="both"/>
        <w:rPr>
          <w:rFonts w:eastAsia="Times New Roman" w:cs="Segoe UI"/>
          <w:sz w:val="24"/>
          <w:szCs w:val="24"/>
          <w:shd w:val="clear" w:color="auto" w:fill="FEFEFE"/>
          <w:lang w:val="en-GB" w:eastAsia="en-GB"/>
        </w:rPr>
      </w:pPr>
    </w:p>
    <w:p w14:paraId="04D094CE" w14:textId="5A44C083" w:rsidR="007D322E" w:rsidRPr="00F1068E" w:rsidRDefault="007D322E" w:rsidP="00A87989">
      <w:pPr>
        <w:spacing w:after="0" w:line="240" w:lineRule="auto"/>
        <w:jc w:val="both"/>
        <w:rPr>
          <w:b/>
          <w:bCs/>
          <w:sz w:val="28"/>
          <w:szCs w:val="28"/>
          <w:u w:val="single"/>
          <w:shd w:val="clear" w:color="auto" w:fill="FEFEFE"/>
        </w:rPr>
      </w:pPr>
    </w:p>
    <w:p w14:paraId="7A86117F" w14:textId="77777777" w:rsidR="007D322E" w:rsidRPr="00F1068E" w:rsidRDefault="007D322E" w:rsidP="00A87989">
      <w:pPr>
        <w:spacing w:after="0" w:line="240" w:lineRule="auto"/>
        <w:jc w:val="both"/>
        <w:rPr>
          <w:b/>
          <w:sz w:val="36"/>
          <w:szCs w:val="36"/>
          <w:shd w:val="clear" w:color="auto" w:fill="FEFEFE"/>
        </w:rPr>
      </w:pPr>
    </w:p>
    <w:p w14:paraId="3A42FB01" w14:textId="77777777" w:rsidR="00F038CC" w:rsidRPr="00F1068E" w:rsidRDefault="007D322E" w:rsidP="00A87989">
      <w:pPr>
        <w:spacing w:after="0" w:line="240" w:lineRule="auto"/>
        <w:rPr>
          <w:b/>
          <w:bCs/>
          <w:sz w:val="36"/>
          <w:szCs w:val="36"/>
          <w:shd w:val="clear" w:color="auto" w:fill="FEFEFE"/>
        </w:rPr>
      </w:pPr>
      <w:r w:rsidRPr="00F1068E">
        <w:rPr>
          <w:b/>
          <w:bCs/>
          <w:sz w:val="36"/>
          <w:szCs w:val="36"/>
          <w:shd w:val="clear" w:color="auto" w:fill="FEFEFE"/>
        </w:rPr>
        <w:t>The Beginning Teacher in the Science/Religion Encounter:</w:t>
      </w:r>
    </w:p>
    <w:p w14:paraId="6157AA93" w14:textId="36A4284F" w:rsidR="007D322E" w:rsidRPr="00F1068E" w:rsidRDefault="007D322E" w:rsidP="00A87989">
      <w:pPr>
        <w:spacing w:after="0" w:line="240" w:lineRule="auto"/>
        <w:rPr>
          <w:b/>
          <w:bCs/>
          <w:sz w:val="32"/>
          <w:szCs w:val="32"/>
          <w:shd w:val="clear" w:color="auto" w:fill="FEFEFE"/>
        </w:rPr>
      </w:pPr>
      <w:r w:rsidRPr="00F1068E">
        <w:rPr>
          <w:b/>
          <w:bCs/>
          <w:sz w:val="32"/>
          <w:szCs w:val="32"/>
          <w:shd w:val="clear" w:color="auto" w:fill="FEFEFE"/>
        </w:rPr>
        <w:t>Building Confidence for an Integrated Vision of Knowledge.</w:t>
      </w:r>
    </w:p>
    <w:p w14:paraId="3E18DD16" w14:textId="77777777" w:rsidR="00C6161A" w:rsidRPr="00F1068E" w:rsidRDefault="00C6161A" w:rsidP="00A87989">
      <w:pPr>
        <w:spacing w:after="0" w:line="240" w:lineRule="auto"/>
        <w:rPr>
          <w:sz w:val="32"/>
          <w:szCs w:val="32"/>
          <w:shd w:val="clear" w:color="auto" w:fill="FEFEFE"/>
        </w:rPr>
      </w:pPr>
    </w:p>
    <w:p w14:paraId="5AE66B3C" w14:textId="49ADC9F5" w:rsidR="00C6161A" w:rsidRPr="00F1068E" w:rsidRDefault="33E595D5" w:rsidP="00A87989">
      <w:pPr>
        <w:spacing w:after="0" w:line="240" w:lineRule="auto"/>
        <w:rPr>
          <w:rFonts w:eastAsia="Times New Roman" w:cs="Segoe UI"/>
          <w:sz w:val="32"/>
          <w:szCs w:val="32"/>
          <w:lang w:val="en-GB" w:eastAsia="en-GB"/>
        </w:rPr>
      </w:pPr>
      <w:r w:rsidRPr="00F1068E">
        <w:rPr>
          <w:rFonts w:eastAsia="Times New Roman" w:cs="Segoe UI"/>
          <w:sz w:val="32"/>
          <w:szCs w:val="32"/>
          <w:lang w:val="en-GB" w:eastAsia="en-GB"/>
        </w:rPr>
        <w:t>Briefing Document for A</w:t>
      </w:r>
      <w:r w:rsidR="00ED6EBE" w:rsidRPr="00F1068E">
        <w:rPr>
          <w:rFonts w:eastAsia="Times New Roman" w:cs="Segoe UI"/>
          <w:sz w:val="32"/>
          <w:szCs w:val="32"/>
          <w:lang w:val="en-GB" w:eastAsia="en-GB"/>
        </w:rPr>
        <w:t>dvisory Group (virtual) Meeting</w:t>
      </w:r>
    </w:p>
    <w:p w14:paraId="052BC597" w14:textId="69D2428C" w:rsidR="5A20D14F" w:rsidRPr="00F1068E" w:rsidRDefault="5A20D14F" w:rsidP="00A87989">
      <w:pPr>
        <w:spacing w:after="0" w:line="240" w:lineRule="auto"/>
        <w:jc w:val="both"/>
        <w:rPr>
          <w:rFonts w:eastAsia="Times New Roman" w:cs="Segoe UI"/>
          <w:sz w:val="32"/>
          <w:szCs w:val="32"/>
          <w:lang w:val="en-GB" w:eastAsia="en-GB"/>
        </w:rPr>
      </w:pPr>
    </w:p>
    <w:p w14:paraId="74F3C274" w14:textId="77777777" w:rsidR="00AF1B9D" w:rsidRPr="00F1068E" w:rsidRDefault="00AF1B9D" w:rsidP="00A87989">
      <w:pPr>
        <w:spacing w:after="0" w:line="240" w:lineRule="auto"/>
        <w:jc w:val="both"/>
        <w:rPr>
          <w:rFonts w:eastAsia="Times New Roman" w:cs="Segoe UI"/>
          <w:sz w:val="32"/>
          <w:szCs w:val="32"/>
          <w:lang w:val="en-GB" w:eastAsia="en-GB"/>
        </w:rPr>
      </w:pPr>
    </w:p>
    <w:p w14:paraId="4C61DC24" w14:textId="77777777" w:rsidR="001B4B4E" w:rsidRPr="00F1068E" w:rsidRDefault="001B4B4E" w:rsidP="00A87989">
      <w:pPr>
        <w:spacing w:after="0" w:line="240" w:lineRule="auto"/>
        <w:jc w:val="both"/>
        <w:rPr>
          <w:rFonts w:eastAsia="Times New Roman" w:cs="Segoe UI"/>
          <w:sz w:val="32"/>
          <w:szCs w:val="32"/>
          <w:lang w:val="en-GB" w:eastAsia="en-GB"/>
        </w:rPr>
      </w:pPr>
    </w:p>
    <w:p w14:paraId="35C83CC2" w14:textId="77777777" w:rsidR="00FE41A7" w:rsidRPr="00F1068E" w:rsidRDefault="00FE41A7" w:rsidP="00A87989">
      <w:pPr>
        <w:spacing w:after="0" w:line="240" w:lineRule="auto"/>
        <w:jc w:val="both"/>
        <w:rPr>
          <w:rFonts w:eastAsia="Times New Roman" w:cs="Segoe UI"/>
          <w:sz w:val="24"/>
          <w:szCs w:val="24"/>
          <w:lang w:val="en-GB" w:eastAsia="en-GB"/>
        </w:rPr>
      </w:pPr>
    </w:p>
    <w:p w14:paraId="6967FD88" w14:textId="77777777" w:rsidR="007D322E" w:rsidRPr="00F1068E" w:rsidRDefault="007D322E" w:rsidP="00A87989">
      <w:pPr>
        <w:spacing w:after="0" w:line="240" w:lineRule="auto"/>
        <w:jc w:val="both"/>
        <w:rPr>
          <w:rFonts w:eastAsia="Times New Roman" w:cs="Segoe UI"/>
          <w:sz w:val="24"/>
          <w:szCs w:val="24"/>
          <w:lang w:val="en-GB" w:eastAsia="en-GB"/>
        </w:rPr>
      </w:pPr>
    </w:p>
    <w:p w14:paraId="101B1A58" w14:textId="77777777" w:rsidR="007D322E" w:rsidRPr="00F1068E" w:rsidRDefault="007D322E" w:rsidP="00A87989">
      <w:pPr>
        <w:spacing w:after="0" w:line="240" w:lineRule="auto"/>
        <w:jc w:val="both"/>
        <w:rPr>
          <w:rFonts w:eastAsia="Times New Roman" w:cs="Segoe UI"/>
          <w:sz w:val="24"/>
          <w:szCs w:val="24"/>
          <w:lang w:val="en-GB" w:eastAsia="en-GB"/>
        </w:rPr>
      </w:pPr>
    </w:p>
    <w:p w14:paraId="7ACE561E" w14:textId="05835124" w:rsidR="007D322E" w:rsidRPr="00F1068E" w:rsidRDefault="4A4AB504" w:rsidP="00A87989">
      <w:pPr>
        <w:spacing w:after="0" w:line="240" w:lineRule="auto"/>
        <w:jc w:val="both"/>
        <w:rPr>
          <w:rFonts w:eastAsia="Times New Roman" w:cs="Segoe UI"/>
          <w:sz w:val="24"/>
          <w:szCs w:val="24"/>
          <w:lang w:val="en-GB" w:eastAsia="en-GB"/>
        </w:rPr>
      </w:pPr>
      <w:r w:rsidRPr="00F1068E">
        <w:rPr>
          <w:noProof/>
          <w:lang w:val="en-GB" w:eastAsia="en-GB"/>
        </w:rPr>
        <w:drawing>
          <wp:inline distT="0" distB="0" distL="0" distR="0" wp14:anchorId="19CC7F0A" wp14:editId="013141E7">
            <wp:extent cx="6332220" cy="1276350"/>
            <wp:effectExtent l="0" t="0" r="0" b="0"/>
            <wp:docPr id="1989150556"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14">
                      <a:extLst>
                        <a:ext uri="{28A0092B-C50C-407E-A947-70E740481C1C}">
                          <a14:useLocalDpi xmlns:a14="http://schemas.microsoft.com/office/drawing/2010/main" val="0"/>
                        </a:ext>
                      </a:extLst>
                    </a:blip>
                    <a:stretch>
                      <a:fillRect/>
                    </a:stretch>
                  </pic:blipFill>
                  <pic:spPr>
                    <a:xfrm>
                      <a:off x="0" y="0"/>
                      <a:ext cx="6332220" cy="1276350"/>
                    </a:xfrm>
                    <a:prstGeom prst="rect">
                      <a:avLst/>
                    </a:prstGeom>
                  </pic:spPr>
                </pic:pic>
              </a:graphicData>
            </a:graphic>
          </wp:inline>
        </w:drawing>
      </w:r>
    </w:p>
    <w:p w14:paraId="55762FDC" w14:textId="77777777" w:rsidR="007D322E" w:rsidRPr="00F1068E" w:rsidRDefault="007D322E" w:rsidP="00A87989">
      <w:pPr>
        <w:spacing w:after="0" w:line="240" w:lineRule="auto"/>
        <w:jc w:val="both"/>
        <w:rPr>
          <w:rFonts w:eastAsia="Times New Roman" w:cs="Segoe UI"/>
          <w:sz w:val="24"/>
          <w:szCs w:val="24"/>
          <w:lang w:val="en-GB" w:eastAsia="en-GB"/>
        </w:rPr>
      </w:pPr>
    </w:p>
    <w:p w14:paraId="3F6413C2" w14:textId="77777777" w:rsidR="007D322E" w:rsidRPr="00F1068E" w:rsidRDefault="007D322E" w:rsidP="00A87989">
      <w:pPr>
        <w:spacing w:after="0" w:line="240" w:lineRule="auto"/>
        <w:jc w:val="both"/>
        <w:rPr>
          <w:rFonts w:eastAsia="Times New Roman" w:cs="Segoe UI"/>
          <w:sz w:val="24"/>
          <w:szCs w:val="24"/>
          <w:lang w:val="en-GB" w:eastAsia="en-GB"/>
        </w:rPr>
      </w:pPr>
    </w:p>
    <w:p w14:paraId="019A79E8" w14:textId="77777777" w:rsidR="00AF1B9D" w:rsidRPr="00F1068E" w:rsidRDefault="00AF1B9D" w:rsidP="00A87989">
      <w:pPr>
        <w:spacing w:after="0" w:line="240" w:lineRule="auto"/>
        <w:jc w:val="both"/>
        <w:rPr>
          <w:rFonts w:eastAsia="Times New Roman" w:cs="Segoe UI"/>
          <w:sz w:val="24"/>
          <w:szCs w:val="24"/>
          <w:lang w:val="en-GB" w:eastAsia="en-GB"/>
        </w:rPr>
      </w:pPr>
    </w:p>
    <w:p w14:paraId="1E437A65" w14:textId="77777777" w:rsidR="00AF1B9D" w:rsidRPr="00F1068E" w:rsidRDefault="00AF1B9D" w:rsidP="00A87989">
      <w:pPr>
        <w:spacing w:after="0" w:line="240" w:lineRule="auto"/>
        <w:jc w:val="both"/>
        <w:rPr>
          <w:rFonts w:eastAsia="Times New Roman" w:cs="Segoe UI"/>
          <w:sz w:val="24"/>
          <w:szCs w:val="24"/>
          <w:lang w:val="en-GB" w:eastAsia="en-GB"/>
        </w:rPr>
      </w:pPr>
    </w:p>
    <w:p w14:paraId="1DBB489D" w14:textId="77777777" w:rsidR="00AF1B9D" w:rsidRPr="00F1068E" w:rsidRDefault="00AF1B9D" w:rsidP="00A87989">
      <w:pPr>
        <w:spacing w:after="0" w:line="240" w:lineRule="auto"/>
        <w:jc w:val="both"/>
        <w:rPr>
          <w:rFonts w:eastAsia="Times New Roman" w:cs="Segoe UI"/>
          <w:sz w:val="24"/>
          <w:szCs w:val="24"/>
          <w:lang w:val="en-GB" w:eastAsia="en-GB"/>
        </w:rPr>
      </w:pPr>
    </w:p>
    <w:p w14:paraId="34DD7ECC" w14:textId="77777777" w:rsidR="00AF1B9D" w:rsidRPr="00F1068E" w:rsidRDefault="00AF1B9D" w:rsidP="00A87989">
      <w:pPr>
        <w:spacing w:after="0" w:line="240" w:lineRule="auto"/>
        <w:jc w:val="both"/>
        <w:rPr>
          <w:rFonts w:eastAsia="Times New Roman" w:cs="Segoe UI"/>
          <w:sz w:val="24"/>
          <w:szCs w:val="24"/>
          <w:lang w:val="en-GB" w:eastAsia="en-GB"/>
        </w:rPr>
      </w:pPr>
    </w:p>
    <w:p w14:paraId="4B8A53F8" w14:textId="77777777" w:rsidR="00F17E11" w:rsidRPr="00F1068E" w:rsidRDefault="00F17E11" w:rsidP="00A87989">
      <w:pPr>
        <w:spacing w:after="0" w:line="240" w:lineRule="auto"/>
        <w:jc w:val="both"/>
        <w:rPr>
          <w:rFonts w:eastAsia="Times New Roman" w:cs="Segoe UI"/>
          <w:sz w:val="24"/>
          <w:szCs w:val="24"/>
          <w:lang w:val="en-GB" w:eastAsia="en-GB"/>
        </w:rPr>
      </w:pPr>
    </w:p>
    <w:p w14:paraId="30562C71" w14:textId="77777777" w:rsidR="00AF1B9D" w:rsidRPr="00F1068E" w:rsidRDefault="00AF1B9D" w:rsidP="00A87989">
      <w:pPr>
        <w:spacing w:after="0" w:line="240" w:lineRule="auto"/>
        <w:jc w:val="both"/>
        <w:rPr>
          <w:rFonts w:eastAsia="Times New Roman" w:cs="Segoe UI"/>
          <w:sz w:val="24"/>
          <w:szCs w:val="24"/>
          <w:lang w:val="en-GB" w:eastAsia="en-GB"/>
        </w:rPr>
      </w:pPr>
    </w:p>
    <w:p w14:paraId="5DE1D99D" w14:textId="77777777" w:rsidR="00AA3F12" w:rsidRPr="00F1068E" w:rsidRDefault="00AA3F12" w:rsidP="00A87989">
      <w:pPr>
        <w:spacing w:after="0" w:line="240" w:lineRule="auto"/>
        <w:jc w:val="both"/>
        <w:rPr>
          <w:rFonts w:eastAsia="Times New Roman" w:cs="Segoe UI"/>
          <w:sz w:val="24"/>
          <w:szCs w:val="24"/>
          <w:lang w:val="en-GB" w:eastAsia="en-GB"/>
        </w:rPr>
      </w:pPr>
    </w:p>
    <w:p w14:paraId="3DA4375C" w14:textId="108B500A" w:rsidR="003E433D" w:rsidRPr="00F1068E" w:rsidRDefault="001B4B4E" w:rsidP="00A87989">
      <w:pPr>
        <w:spacing w:after="0" w:line="240" w:lineRule="auto"/>
        <w:rPr>
          <w:rFonts w:eastAsia="Times New Roman" w:cs="Segoe UI"/>
          <w:b/>
          <w:sz w:val="24"/>
          <w:szCs w:val="24"/>
          <w:lang w:val="en-GB" w:eastAsia="en-GB"/>
        </w:rPr>
      </w:pPr>
      <w:r w:rsidRPr="00F1068E">
        <w:rPr>
          <w:rFonts w:eastAsia="Times New Roman" w:cs="Segoe UI"/>
          <w:b/>
          <w:sz w:val="24"/>
          <w:szCs w:val="24"/>
          <w:lang w:val="en-GB" w:eastAsia="en-GB"/>
        </w:rPr>
        <w:t>Project Lead: Professor Robert A. Bowie</w:t>
      </w:r>
      <w:r w:rsidR="00F17E11" w:rsidRPr="00F1068E">
        <w:rPr>
          <w:rFonts w:eastAsia="Times New Roman" w:cs="Segoe UI"/>
          <w:b/>
          <w:sz w:val="24"/>
          <w:szCs w:val="24"/>
          <w:lang w:val="en-GB" w:eastAsia="en-GB"/>
        </w:rPr>
        <w:t xml:space="preserve">                                                                 </w:t>
      </w:r>
      <w:r w:rsidR="003E433D" w:rsidRPr="00F1068E">
        <w:rPr>
          <w:rFonts w:eastAsia="Times New Roman" w:cs="Segoe UI"/>
          <w:b/>
          <w:sz w:val="24"/>
          <w:szCs w:val="24"/>
          <w:lang w:val="en-GB" w:eastAsia="en-GB"/>
        </w:rPr>
        <w:t>Advisory Group Meeting</w:t>
      </w:r>
    </w:p>
    <w:p w14:paraId="5FEC8B01" w14:textId="51F5A9D3" w:rsidR="003E433D" w:rsidRPr="00F1068E" w:rsidRDefault="651CEFA2" w:rsidP="00A87989">
      <w:pPr>
        <w:spacing w:after="0" w:line="240" w:lineRule="auto"/>
        <w:jc w:val="right"/>
        <w:rPr>
          <w:rFonts w:eastAsia="Times New Roman" w:cs="Segoe UI"/>
          <w:b/>
          <w:bCs/>
          <w:sz w:val="24"/>
          <w:szCs w:val="24"/>
          <w:lang w:val="en-GB" w:eastAsia="en-GB"/>
        </w:rPr>
      </w:pPr>
      <w:r w:rsidRPr="00F1068E">
        <w:rPr>
          <w:rFonts w:eastAsia="Times New Roman" w:cs="Segoe UI"/>
          <w:b/>
          <w:bCs/>
          <w:sz w:val="24"/>
          <w:szCs w:val="24"/>
          <w:lang w:val="en-GB" w:eastAsia="en-GB"/>
        </w:rPr>
        <w:t>9</w:t>
      </w:r>
      <w:r w:rsidRPr="00CB35FD">
        <w:rPr>
          <w:rFonts w:eastAsia="Times New Roman" w:cs="Segoe UI"/>
          <w:b/>
          <w:bCs/>
          <w:sz w:val="24"/>
          <w:szCs w:val="24"/>
          <w:vertAlign w:val="superscript"/>
          <w:lang w:val="en-GB" w:eastAsia="en-GB"/>
        </w:rPr>
        <w:t>th</w:t>
      </w:r>
      <w:r w:rsidRPr="00F1068E">
        <w:rPr>
          <w:rFonts w:eastAsia="Times New Roman" w:cs="Segoe UI"/>
          <w:b/>
          <w:bCs/>
          <w:sz w:val="24"/>
          <w:szCs w:val="24"/>
          <w:lang w:val="en-GB" w:eastAsia="en-GB"/>
        </w:rPr>
        <w:t xml:space="preserve"> </w:t>
      </w:r>
      <w:r w:rsidR="00C661FD" w:rsidRPr="00F1068E">
        <w:rPr>
          <w:rFonts w:eastAsia="Times New Roman" w:cs="Segoe UI"/>
          <w:b/>
          <w:bCs/>
          <w:sz w:val="24"/>
          <w:szCs w:val="24"/>
          <w:lang w:val="en-GB" w:eastAsia="en-GB"/>
        </w:rPr>
        <w:t>March</w:t>
      </w:r>
      <w:r w:rsidR="003E433D" w:rsidRPr="00F1068E">
        <w:rPr>
          <w:rFonts w:eastAsia="Times New Roman" w:cs="Segoe UI"/>
          <w:b/>
          <w:bCs/>
          <w:sz w:val="24"/>
          <w:szCs w:val="24"/>
          <w:lang w:val="en-GB" w:eastAsia="en-GB"/>
        </w:rPr>
        <w:t xml:space="preserve"> 202</w:t>
      </w:r>
      <w:r w:rsidR="00C661FD" w:rsidRPr="00F1068E">
        <w:rPr>
          <w:rFonts w:eastAsia="Times New Roman" w:cs="Segoe UI"/>
          <w:b/>
          <w:bCs/>
          <w:sz w:val="24"/>
          <w:szCs w:val="24"/>
          <w:lang w:val="en-GB" w:eastAsia="en-GB"/>
        </w:rPr>
        <w:t>1</w:t>
      </w:r>
    </w:p>
    <w:p w14:paraId="1853284C" w14:textId="77777777" w:rsidR="004B346E" w:rsidRPr="00F1068E" w:rsidRDefault="004B346E" w:rsidP="00A87989">
      <w:pPr>
        <w:spacing w:after="0" w:line="240" w:lineRule="auto"/>
        <w:jc w:val="both"/>
        <w:rPr>
          <w:rFonts w:eastAsia="Times New Roman" w:cs="Segoe UI"/>
          <w:sz w:val="24"/>
          <w:szCs w:val="24"/>
          <w:lang w:val="en-GB" w:eastAsia="en-GB"/>
        </w:rPr>
        <w:sectPr w:rsidR="004B346E" w:rsidRPr="00F1068E" w:rsidSect="000322BF">
          <w:footerReference w:type="default" r:id="rId15"/>
          <w:pgSz w:w="12240" w:h="15840"/>
          <w:pgMar w:top="1134" w:right="1134" w:bottom="1134" w:left="1134" w:header="720" w:footer="720" w:gutter="0"/>
          <w:pgNumType w:start="1"/>
          <w:cols w:space="720"/>
          <w:docGrid w:linePitch="360"/>
        </w:sectPr>
      </w:pPr>
    </w:p>
    <w:p w14:paraId="17A4D418" w14:textId="77777777" w:rsidR="0003114F" w:rsidRPr="00F1068E" w:rsidRDefault="0003114F" w:rsidP="00A87989">
      <w:pPr>
        <w:spacing w:after="0" w:line="240" w:lineRule="auto"/>
        <w:jc w:val="center"/>
        <w:rPr>
          <w:rFonts w:eastAsiaTheme="minorEastAsia"/>
          <w:b/>
          <w:bCs/>
          <w:sz w:val="28"/>
          <w:szCs w:val="28"/>
        </w:rPr>
      </w:pPr>
      <w:r w:rsidRPr="00F1068E">
        <w:rPr>
          <w:rFonts w:eastAsiaTheme="minorEastAsia"/>
          <w:b/>
          <w:bCs/>
          <w:sz w:val="28"/>
          <w:szCs w:val="28"/>
        </w:rPr>
        <w:lastRenderedPageBreak/>
        <w:t>Programme</w:t>
      </w:r>
    </w:p>
    <w:p w14:paraId="296948EE" w14:textId="77777777" w:rsidR="0003114F" w:rsidRPr="00F1068E" w:rsidRDefault="0003114F" w:rsidP="00A87989">
      <w:pPr>
        <w:tabs>
          <w:tab w:val="left" w:pos="4395"/>
        </w:tabs>
        <w:spacing w:after="0" w:line="240" w:lineRule="auto"/>
        <w:jc w:val="both"/>
        <w:rPr>
          <w:rFonts w:eastAsiaTheme="minorEastAsia"/>
          <w:sz w:val="24"/>
          <w:szCs w:val="24"/>
        </w:rPr>
      </w:pPr>
    </w:p>
    <w:p w14:paraId="471F8C61" w14:textId="35E1FF64" w:rsidR="0003114F" w:rsidRPr="00F1068E" w:rsidRDefault="0003114F" w:rsidP="00A87989">
      <w:pPr>
        <w:tabs>
          <w:tab w:val="left" w:pos="2835"/>
        </w:tabs>
        <w:spacing w:after="0" w:line="240" w:lineRule="auto"/>
        <w:jc w:val="both"/>
        <w:rPr>
          <w:rFonts w:eastAsiaTheme="minorEastAsia"/>
          <w:sz w:val="24"/>
          <w:szCs w:val="24"/>
          <w:lang w:val="en-GB" w:eastAsia="en-GB"/>
        </w:rPr>
      </w:pPr>
    </w:p>
    <w:p w14:paraId="20594EBD" w14:textId="4A3A1DEE" w:rsidR="0003114F" w:rsidRPr="00F1068E" w:rsidRDefault="520C5F7C" w:rsidP="00A87989">
      <w:pPr>
        <w:tabs>
          <w:tab w:val="left" w:pos="2835"/>
        </w:tabs>
        <w:spacing w:after="0" w:line="257" w:lineRule="auto"/>
        <w:jc w:val="both"/>
        <w:rPr>
          <w:rFonts w:ascii="Calibri" w:eastAsia="Calibri" w:hAnsi="Calibri" w:cs="Calibri"/>
          <w:b/>
          <w:bCs/>
          <w:sz w:val="24"/>
          <w:szCs w:val="24"/>
          <w:lang w:val="en-GB"/>
        </w:rPr>
      </w:pPr>
      <w:r w:rsidRPr="00F1068E">
        <w:rPr>
          <w:rFonts w:ascii="Calibri" w:eastAsia="Calibri" w:hAnsi="Calibri" w:cs="Calibri"/>
          <w:b/>
          <w:bCs/>
          <w:sz w:val="24"/>
          <w:szCs w:val="24"/>
          <w:lang w:val="en-GB"/>
        </w:rPr>
        <w:t>Please note:</w:t>
      </w:r>
      <w:r w:rsidR="32C872FC" w:rsidRPr="00F1068E">
        <w:rPr>
          <w:rFonts w:ascii="Calibri" w:eastAsia="Calibri" w:hAnsi="Calibri" w:cs="Calibri"/>
          <w:b/>
          <w:bCs/>
          <w:sz w:val="24"/>
          <w:szCs w:val="24"/>
          <w:lang w:val="en-GB"/>
        </w:rPr>
        <w:t xml:space="preserve"> </w:t>
      </w:r>
      <w:r w:rsidR="38FA516D" w:rsidRPr="00F1068E">
        <w:rPr>
          <w:rFonts w:ascii="Calibri" w:eastAsia="Calibri" w:hAnsi="Calibri" w:cs="Calibri"/>
          <w:b/>
          <w:bCs/>
          <w:sz w:val="24"/>
          <w:szCs w:val="24"/>
          <w:lang w:val="en-GB"/>
        </w:rPr>
        <w:t>The meeting will be recorded for the benefit of Team members unable to attend this meeting.</w:t>
      </w:r>
    </w:p>
    <w:p w14:paraId="1D2E78E9" w14:textId="661C0426" w:rsidR="0003114F" w:rsidRPr="00F1068E" w:rsidRDefault="0003114F" w:rsidP="00A87989">
      <w:pPr>
        <w:tabs>
          <w:tab w:val="left" w:pos="2835"/>
        </w:tabs>
        <w:spacing w:after="0" w:line="257" w:lineRule="auto"/>
        <w:jc w:val="both"/>
        <w:rPr>
          <w:rFonts w:ascii="Calibri" w:eastAsia="Calibri" w:hAnsi="Calibri" w:cs="Calibri"/>
          <w:sz w:val="24"/>
          <w:szCs w:val="24"/>
          <w:lang w:val="en-GB"/>
        </w:rPr>
      </w:pPr>
    </w:p>
    <w:p w14:paraId="1AE14ABA" w14:textId="5BD81825" w:rsidR="0003114F" w:rsidRPr="00F1068E" w:rsidRDefault="0003114F" w:rsidP="00A87989">
      <w:pPr>
        <w:tabs>
          <w:tab w:val="left" w:pos="2835"/>
        </w:tabs>
        <w:spacing w:after="0" w:line="240" w:lineRule="auto"/>
        <w:ind w:left="720" w:hanging="720"/>
        <w:jc w:val="both"/>
        <w:rPr>
          <w:rFonts w:ascii="Calibri" w:eastAsia="Calibri" w:hAnsi="Calibri" w:cs="Calibri"/>
          <w:sz w:val="24"/>
          <w:szCs w:val="24"/>
          <w:lang w:val="en-GB"/>
        </w:rPr>
      </w:pPr>
    </w:p>
    <w:tbl>
      <w:tblPr>
        <w:tblStyle w:val="PlainTable41"/>
        <w:tblW w:w="0" w:type="auto"/>
        <w:tblLayout w:type="fixed"/>
        <w:tblLook w:val="04A0" w:firstRow="1" w:lastRow="0" w:firstColumn="1" w:lastColumn="0" w:noHBand="0" w:noVBand="1"/>
      </w:tblPr>
      <w:tblGrid>
        <w:gridCol w:w="1905"/>
        <w:gridCol w:w="5220"/>
        <w:gridCol w:w="2847"/>
      </w:tblGrid>
      <w:tr w:rsidR="00F1068E" w:rsidRPr="00F1068E" w14:paraId="091F517C" w14:textId="77777777" w:rsidTr="0ACF3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4FFC915E" w14:textId="108F4717" w:rsidR="0003114F" w:rsidRPr="00F1068E" w:rsidRDefault="3A80A3C2" w:rsidP="00A87989">
            <w:pPr>
              <w:rPr>
                <w:rFonts w:ascii="Calibri" w:eastAsia="Calibri" w:hAnsi="Calibri" w:cs="Calibri"/>
                <w:sz w:val="24"/>
                <w:szCs w:val="24"/>
              </w:rPr>
            </w:pPr>
            <w:r w:rsidRPr="00F1068E">
              <w:rPr>
                <w:rFonts w:ascii="Calibri" w:eastAsia="Calibri" w:hAnsi="Calibri" w:cs="Calibri"/>
                <w:sz w:val="24"/>
                <w:szCs w:val="24"/>
              </w:rPr>
              <w:t>10</w:t>
            </w:r>
            <w:r w:rsidR="1115A34A" w:rsidRPr="00F1068E">
              <w:rPr>
                <w:rFonts w:ascii="Calibri" w:eastAsia="Calibri" w:hAnsi="Calibri" w:cs="Calibri"/>
                <w:sz w:val="24"/>
                <w:szCs w:val="24"/>
              </w:rPr>
              <w:t>.</w:t>
            </w:r>
            <w:r w:rsidR="200CC8CE" w:rsidRPr="00F1068E">
              <w:rPr>
                <w:rFonts w:ascii="Calibri" w:eastAsia="Calibri" w:hAnsi="Calibri" w:cs="Calibri"/>
                <w:sz w:val="24"/>
                <w:szCs w:val="24"/>
              </w:rPr>
              <w:t>0</w:t>
            </w:r>
            <w:r w:rsidR="1115A34A" w:rsidRPr="00F1068E">
              <w:rPr>
                <w:rFonts w:ascii="Calibri" w:eastAsia="Calibri" w:hAnsi="Calibri" w:cs="Calibri"/>
                <w:sz w:val="24"/>
                <w:szCs w:val="24"/>
              </w:rPr>
              <w:t>0</w:t>
            </w:r>
          </w:p>
        </w:tc>
        <w:tc>
          <w:tcPr>
            <w:tcW w:w="5220" w:type="dxa"/>
          </w:tcPr>
          <w:p w14:paraId="2761AE26" w14:textId="77777777" w:rsidR="0003114F" w:rsidRPr="00F1068E" w:rsidRDefault="0003114F" w:rsidP="00A8798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F1068E">
              <w:rPr>
                <w:rFonts w:ascii="Calibri" w:eastAsia="Calibri" w:hAnsi="Calibri" w:cs="Calibri"/>
                <w:b w:val="0"/>
                <w:sz w:val="24"/>
                <w:szCs w:val="24"/>
              </w:rPr>
              <w:t>Welcome and Introductions</w:t>
            </w:r>
          </w:p>
        </w:tc>
        <w:tc>
          <w:tcPr>
            <w:tcW w:w="2847" w:type="dxa"/>
          </w:tcPr>
          <w:p w14:paraId="6962A9F7" w14:textId="77777777" w:rsidR="0003114F" w:rsidRPr="00F1068E" w:rsidRDefault="0003114F" w:rsidP="00A8798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F1068E">
              <w:rPr>
                <w:rFonts w:ascii="Calibri" w:eastAsia="Calibri" w:hAnsi="Calibri" w:cs="Calibri"/>
                <w:b w:val="0"/>
                <w:sz w:val="24"/>
                <w:szCs w:val="24"/>
              </w:rPr>
              <w:t>Bob Bowie</w:t>
            </w:r>
          </w:p>
        </w:tc>
      </w:tr>
      <w:tr w:rsidR="00F1068E" w:rsidRPr="00F1068E" w14:paraId="18E9D053" w14:textId="77777777" w:rsidTr="0ACF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14:paraId="17208EC3" w14:textId="77777777" w:rsidR="0027500E" w:rsidRPr="00F1068E" w:rsidRDefault="0027500E" w:rsidP="00A87989">
            <w:pPr>
              <w:rPr>
                <w:rFonts w:ascii="Calibri" w:eastAsia="Calibri" w:hAnsi="Calibri" w:cs="Calibri"/>
                <w:sz w:val="24"/>
                <w:szCs w:val="24"/>
              </w:rPr>
            </w:pPr>
          </w:p>
          <w:p w14:paraId="1185B2FA" w14:textId="77777777" w:rsidR="0003114F" w:rsidRPr="00F1068E" w:rsidRDefault="0003114F" w:rsidP="00A87989">
            <w:pPr>
              <w:rPr>
                <w:rFonts w:ascii="Calibri" w:eastAsia="Calibri" w:hAnsi="Calibri" w:cs="Calibri"/>
                <w:sz w:val="24"/>
                <w:szCs w:val="24"/>
              </w:rPr>
            </w:pPr>
            <w:r w:rsidRPr="00F1068E">
              <w:rPr>
                <w:rFonts w:ascii="Calibri" w:eastAsia="Calibri" w:hAnsi="Calibri" w:cs="Calibri"/>
                <w:sz w:val="24"/>
                <w:szCs w:val="24"/>
              </w:rPr>
              <w:t xml:space="preserve"> </w:t>
            </w:r>
          </w:p>
        </w:tc>
        <w:tc>
          <w:tcPr>
            <w:tcW w:w="5220" w:type="dxa"/>
            <w:shd w:val="clear" w:color="auto" w:fill="auto"/>
          </w:tcPr>
          <w:p w14:paraId="512FEBBF" w14:textId="7777777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p>
        </w:tc>
        <w:tc>
          <w:tcPr>
            <w:tcW w:w="2847" w:type="dxa"/>
            <w:shd w:val="clear" w:color="auto" w:fill="auto"/>
          </w:tcPr>
          <w:p w14:paraId="3673F0CE" w14:textId="7777777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p>
        </w:tc>
      </w:tr>
      <w:tr w:rsidR="00F1068E" w:rsidRPr="00F1068E" w14:paraId="5EAD54EE" w14:textId="77777777" w:rsidTr="0ACF36B1">
        <w:tc>
          <w:tcPr>
            <w:cnfStyle w:val="001000000000" w:firstRow="0" w:lastRow="0" w:firstColumn="1" w:lastColumn="0" w:oddVBand="0" w:evenVBand="0" w:oddHBand="0" w:evenHBand="0" w:firstRowFirstColumn="0" w:firstRowLastColumn="0" w:lastRowFirstColumn="0" w:lastRowLastColumn="0"/>
            <w:tcW w:w="1905" w:type="dxa"/>
          </w:tcPr>
          <w:p w14:paraId="5CE9D08D" w14:textId="0C717523" w:rsidR="0003114F" w:rsidRPr="00F1068E" w:rsidRDefault="6C145E20" w:rsidP="00A87989">
            <w:pPr>
              <w:rPr>
                <w:rFonts w:ascii="Calibri" w:eastAsia="Calibri" w:hAnsi="Calibri" w:cs="Calibri"/>
                <w:sz w:val="24"/>
                <w:szCs w:val="24"/>
              </w:rPr>
            </w:pPr>
            <w:r w:rsidRPr="00F1068E">
              <w:rPr>
                <w:rFonts w:ascii="Calibri" w:eastAsia="Calibri" w:hAnsi="Calibri" w:cs="Calibri"/>
                <w:sz w:val="24"/>
                <w:szCs w:val="24"/>
              </w:rPr>
              <w:t>10</w:t>
            </w:r>
            <w:r w:rsidR="38FA516D" w:rsidRPr="00F1068E">
              <w:rPr>
                <w:rFonts w:ascii="Calibri" w:eastAsia="Calibri" w:hAnsi="Calibri" w:cs="Calibri"/>
                <w:sz w:val="24"/>
                <w:szCs w:val="24"/>
              </w:rPr>
              <w:t>.</w:t>
            </w:r>
            <w:r w:rsidR="5FC108C0" w:rsidRPr="00F1068E">
              <w:rPr>
                <w:rFonts w:ascii="Calibri" w:eastAsia="Calibri" w:hAnsi="Calibri" w:cs="Calibri"/>
                <w:sz w:val="24"/>
                <w:szCs w:val="24"/>
              </w:rPr>
              <w:t>1</w:t>
            </w:r>
            <w:r w:rsidR="38FA516D" w:rsidRPr="00F1068E">
              <w:rPr>
                <w:rFonts w:ascii="Calibri" w:eastAsia="Calibri" w:hAnsi="Calibri" w:cs="Calibri"/>
                <w:sz w:val="24"/>
                <w:szCs w:val="24"/>
              </w:rPr>
              <w:t>0</w:t>
            </w:r>
          </w:p>
        </w:tc>
        <w:tc>
          <w:tcPr>
            <w:tcW w:w="5220" w:type="dxa"/>
          </w:tcPr>
          <w:p w14:paraId="10F2873E" w14:textId="433ACE86" w:rsidR="0003114F" w:rsidRPr="00F1068E" w:rsidRDefault="0C48E6D2"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Update </w:t>
            </w:r>
            <w:r w:rsidR="460012CF" w:rsidRPr="00F1068E">
              <w:rPr>
                <w:rFonts w:ascii="Calibri" w:eastAsia="Calibri" w:hAnsi="Calibri" w:cs="Calibri"/>
                <w:sz w:val="24"/>
                <w:szCs w:val="24"/>
              </w:rPr>
              <w:t xml:space="preserve">to Beginning Teachers in the Classroom </w:t>
            </w:r>
            <w:r w:rsidR="6F298C9D" w:rsidRPr="00F1068E">
              <w:rPr>
                <w:rFonts w:ascii="Calibri" w:eastAsia="Calibri" w:hAnsi="Calibri" w:cs="Calibri"/>
                <w:sz w:val="24"/>
                <w:szCs w:val="24"/>
              </w:rPr>
              <w:t>P</w:t>
            </w:r>
            <w:r w:rsidR="460012CF" w:rsidRPr="00F1068E">
              <w:rPr>
                <w:rFonts w:ascii="Calibri" w:eastAsia="Calibri" w:hAnsi="Calibri" w:cs="Calibri"/>
                <w:sz w:val="24"/>
                <w:szCs w:val="24"/>
              </w:rPr>
              <w:t>roject</w:t>
            </w:r>
          </w:p>
          <w:p w14:paraId="5711841D" w14:textId="77777777" w:rsidR="0027500E" w:rsidRPr="00F1068E" w:rsidRDefault="0027500E"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24405EF2" w14:textId="77777777" w:rsidR="0003114F" w:rsidRPr="00F1068E" w:rsidRDefault="0003114F" w:rsidP="00A87989">
            <w:pPr>
              <w:ind w:left="3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2847" w:type="dxa"/>
          </w:tcPr>
          <w:p w14:paraId="54871E96" w14:textId="77777777"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Bob Bowie</w:t>
            </w:r>
          </w:p>
        </w:tc>
      </w:tr>
      <w:tr w:rsidR="00F1068E" w:rsidRPr="00F1068E" w14:paraId="5B26297B" w14:textId="77777777" w:rsidTr="0ACF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14:paraId="3AA012A4" w14:textId="72449688" w:rsidR="0003114F" w:rsidRPr="00F1068E" w:rsidRDefault="64278742" w:rsidP="00A87989">
            <w:pPr>
              <w:rPr>
                <w:rFonts w:ascii="Calibri" w:eastAsia="Calibri" w:hAnsi="Calibri" w:cs="Calibri"/>
                <w:sz w:val="24"/>
                <w:szCs w:val="24"/>
              </w:rPr>
            </w:pPr>
            <w:r w:rsidRPr="00F1068E">
              <w:rPr>
                <w:rFonts w:ascii="Calibri" w:eastAsia="Calibri" w:hAnsi="Calibri" w:cs="Calibri"/>
                <w:sz w:val="24"/>
                <w:szCs w:val="24"/>
              </w:rPr>
              <w:t>10</w:t>
            </w:r>
            <w:r w:rsidR="38FA516D" w:rsidRPr="00F1068E">
              <w:rPr>
                <w:rFonts w:ascii="Calibri" w:eastAsia="Calibri" w:hAnsi="Calibri" w:cs="Calibri"/>
                <w:sz w:val="24"/>
                <w:szCs w:val="24"/>
              </w:rPr>
              <w:t>.</w:t>
            </w:r>
            <w:r w:rsidR="6AD3413F" w:rsidRPr="00F1068E">
              <w:rPr>
                <w:rFonts w:ascii="Calibri" w:eastAsia="Calibri" w:hAnsi="Calibri" w:cs="Calibri"/>
                <w:sz w:val="24"/>
                <w:szCs w:val="24"/>
              </w:rPr>
              <w:t>25</w:t>
            </w:r>
          </w:p>
        </w:tc>
        <w:tc>
          <w:tcPr>
            <w:tcW w:w="5220" w:type="dxa"/>
            <w:shd w:val="clear" w:color="auto" w:fill="auto"/>
          </w:tcPr>
          <w:p w14:paraId="29F7F1CD" w14:textId="64213D67" w:rsidR="0003114F" w:rsidRPr="00F1068E" w:rsidRDefault="6AD3413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Su</w:t>
            </w:r>
            <w:r w:rsidR="5702671E" w:rsidRPr="00F1068E">
              <w:rPr>
                <w:rFonts w:ascii="Calibri" w:eastAsia="Calibri" w:hAnsi="Calibri" w:cs="Calibri"/>
                <w:sz w:val="24"/>
                <w:szCs w:val="24"/>
              </w:rPr>
              <w:t>b-</w:t>
            </w:r>
            <w:r w:rsidRPr="00F1068E">
              <w:rPr>
                <w:rFonts w:ascii="Calibri" w:eastAsia="Calibri" w:hAnsi="Calibri" w:cs="Calibri"/>
                <w:sz w:val="24"/>
                <w:szCs w:val="24"/>
              </w:rPr>
              <w:t>Project 2 Focus</w:t>
            </w:r>
          </w:p>
          <w:p w14:paraId="242ADA51" w14:textId="0E1221B4" w:rsidR="4590F855" w:rsidRPr="00F1068E" w:rsidRDefault="4590F855"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57B41F5B" w14:textId="10ABAF36" w:rsidR="6AD3413F" w:rsidRPr="00F1068E" w:rsidRDefault="6AD3413F" w:rsidP="00A8798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F1068E">
              <w:rPr>
                <w:rFonts w:ascii="Calibri" w:eastAsia="Calibri" w:hAnsi="Calibri" w:cs="Calibri"/>
                <w:sz w:val="24"/>
                <w:szCs w:val="24"/>
              </w:rPr>
              <w:t>The conceptual map we are using for the survey design</w:t>
            </w:r>
            <w:r w:rsidR="7D061136" w:rsidRPr="00F1068E">
              <w:rPr>
                <w:rFonts w:ascii="Calibri" w:eastAsia="Calibri" w:hAnsi="Calibri" w:cs="Calibri"/>
                <w:sz w:val="24"/>
                <w:szCs w:val="24"/>
              </w:rPr>
              <w:t>.</w:t>
            </w:r>
          </w:p>
          <w:p w14:paraId="6DCDDC8C" w14:textId="2540BD78" w:rsidR="4590F855" w:rsidRPr="00F1068E" w:rsidRDefault="4590F855"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6D822CE1" w14:textId="0E92B95C" w:rsidR="6AD3413F" w:rsidRPr="00F1068E" w:rsidRDefault="6AD3413F" w:rsidP="00A8798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F1068E">
              <w:rPr>
                <w:rFonts w:ascii="Calibri" w:eastAsia="Calibri" w:hAnsi="Calibri" w:cs="Calibri"/>
                <w:sz w:val="24"/>
                <w:szCs w:val="24"/>
              </w:rPr>
              <w:t xml:space="preserve">A focus on an exemplar </w:t>
            </w:r>
            <w:r w:rsidR="0D851609" w:rsidRPr="00F1068E">
              <w:rPr>
                <w:rFonts w:ascii="Calibri" w:eastAsia="Calibri" w:hAnsi="Calibri" w:cs="Calibri"/>
                <w:sz w:val="24"/>
                <w:szCs w:val="24"/>
              </w:rPr>
              <w:t>q</w:t>
            </w:r>
            <w:r w:rsidRPr="00F1068E">
              <w:rPr>
                <w:rFonts w:ascii="Calibri" w:eastAsia="Calibri" w:hAnsi="Calibri" w:cs="Calibri"/>
                <w:sz w:val="24"/>
                <w:szCs w:val="24"/>
              </w:rPr>
              <w:t>uestion from the survey with discussion</w:t>
            </w:r>
            <w:r w:rsidR="0328F653" w:rsidRPr="00F1068E">
              <w:rPr>
                <w:rFonts w:ascii="Calibri" w:eastAsia="Calibri" w:hAnsi="Calibri" w:cs="Calibri"/>
                <w:sz w:val="24"/>
                <w:szCs w:val="24"/>
              </w:rPr>
              <w:t xml:space="preserve"> on the categories used to understand possible relationship between science and religion</w:t>
            </w:r>
            <w:r w:rsidR="30ABE147" w:rsidRPr="00F1068E">
              <w:rPr>
                <w:rFonts w:ascii="Calibri" w:eastAsia="Calibri" w:hAnsi="Calibri" w:cs="Calibri"/>
                <w:sz w:val="24"/>
                <w:szCs w:val="24"/>
              </w:rPr>
              <w:t>.</w:t>
            </w:r>
          </w:p>
          <w:p w14:paraId="307195DD" w14:textId="77777777" w:rsidR="0027500E" w:rsidRPr="00F1068E" w:rsidRDefault="0027500E"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2803FF3F" w14:textId="4CA34908" w:rsidR="0003114F" w:rsidRPr="00F1068E" w:rsidRDefault="6AD3413F" w:rsidP="00A8798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F1068E">
              <w:rPr>
                <w:rFonts w:ascii="Calibri" w:eastAsia="Calibri" w:hAnsi="Calibri" w:cs="Calibri"/>
                <w:sz w:val="24"/>
                <w:szCs w:val="24"/>
              </w:rPr>
              <w:t>What questions do we want to a</w:t>
            </w:r>
            <w:r w:rsidR="009D7E2D" w:rsidRPr="00F1068E">
              <w:rPr>
                <w:rFonts w:ascii="Calibri" w:eastAsia="Calibri" w:hAnsi="Calibri" w:cs="Calibri"/>
                <w:sz w:val="24"/>
                <w:szCs w:val="24"/>
              </w:rPr>
              <w:t>sk of the data we hope to get?</w:t>
            </w:r>
          </w:p>
        </w:tc>
        <w:tc>
          <w:tcPr>
            <w:tcW w:w="2847" w:type="dxa"/>
            <w:shd w:val="clear" w:color="auto" w:fill="auto"/>
          </w:tcPr>
          <w:p w14:paraId="3BC8013D" w14:textId="77777777" w:rsidR="0086269C" w:rsidRPr="00F1068E" w:rsidRDefault="0086269C"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0D1C6555" w14:textId="77777777" w:rsidR="0086269C" w:rsidRPr="00F1068E" w:rsidRDefault="0086269C"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4B2B51AF" w14:textId="02E4584E" w:rsidR="0003114F" w:rsidRPr="00F1068E" w:rsidRDefault="6AD3413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Sabina Hulbert</w:t>
            </w:r>
          </w:p>
          <w:p w14:paraId="022DEDC1" w14:textId="651FE6BA"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555E4546" w14:textId="5A062F9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5D90DF48" w14:textId="6CB30095" w:rsidR="0003114F" w:rsidRPr="00F1068E" w:rsidRDefault="6AD3413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Mary Woolley</w:t>
            </w:r>
          </w:p>
          <w:p w14:paraId="38977CB9" w14:textId="66EB962D"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55ACC4D4" w14:textId="70F37A0F"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0F25DD7F" w14:textId="2AE0F41C"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21D76505" w14:textId="6F811C9C"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266A59AD" w14:textId="61C0F461" w:rsidR="0003114F" w:rsidRPr="00F1068E" w:rsidRDefault="45D19DF0"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Mary Woolley</w:t>
            </w:r>
            <w:r w:rsidR="7011F060" w:rsidRPr="00F1068E">
              <w:rPr>
                <w:rFonts w:ascii="Calibri" w:eastAsia="Calibri" w:hAnsi="Calibri" w:cs="Calibri"/>
                <w:sz w:val="24"/>
                <w:szCs w:val="24"/>
              </w:rPr>
              <w:t xml:space="preserve"> and</w:t>
            </w:r>
          </w:p>
          <w:p w14:paraId="3C63C916" w14:textId="4C80D63D" w:rsidR="0003114F" w:rsidRPr="00F1068E" w:rsidRDefault="7011F060"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Sabina Hulbert</w:t>
            </w:r>
          </w:p>
        </w:tc>
      </w:tr>
      <w:tr w:rsidR="00F1068E" w:rsidRPr="00F1068E" w14:paraId="2F8AADBB" w14:textId="77777777" w:rsidTr="0ACF36B1">
        <w:tc>
          <w:tcPr>
            <w:cnfStyle w:val="001000000000" w:firstRow="0" w:lastRow="0" w:firstColumn="1" w:lastColumn="0" w:oddVBand="0" w:evenVBand="0" w:oddHBand="0" w:evenHBand="0" w:firstRowFirstColumn="0" w:firstRowLastColumn="0" w:lastRowFirstColumn="0" w:lastRowLastColumn="0"/>
            <w:tcW w:w="1905" w:type="dxa"/>
          </w:tcPr>
          <w:p w14:paraId="2B89D51A" w14:textId="0044D187" w:rsidR="0003114F" w:rsidRPr="00F1068E" w:rsidRDefault="0003114F" w:rsidP="00A87989">
            <w:pPr>
              <w:rPr>
                <w:rFonts w:ascii="Calibri" w:eastAsia="Calibri" w:hAnsi="Calibri" w:cs="Calibri"/>
                <w:sz w:val="24"/>
                <w:szCs w:val="24"/>
              </w:rPr>
            </w:pPr>
          </w:p>
        </w:tc>
        <w:tc>
          <w:tcPr>
            <w:tcW w:w="5220" w:type="dxa"/>
          </w:tcPr>
          <w:p w14:paraId="285E8C62" w14:textId="77777777"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c>
          <w:tcPr>
            <w:tcW w:w="2847" w:type="dxa"/>
          </w:tcPr>
          <w:p w14:paraId="6DDC17D1" w14:textId="11600F55"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F1068E" w:rsidRPr="00F1068E" w14:paraId="6BB03AF4" w14:textId="77777777" w:rsidTr="0ACF36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14:paraId="76379BB3" w14:textId="0D3FC211" w:rsidR="0003114F" w:rsidRPr="00F1068E" w:rsidRDefault="1115A34A" w:rsidP="00A87989">
            <w:pPr>
              <w:rPr>
                <w:rFonts w:ascii="Calibri" w:eastAsia="Calibri" w:hAnsi="Calibri" w:cs="Calibri"/>
                <w:sz w:val="24"/>
                <w:szCs w:val="24"/>
              </w:rPr>
            </w:pPr>
            <w:r w:rsidRPr="00F1068E">
              <w:rPr>
                <w:rFonts w:ascii="Calibri" w:eastAsia="Calibri" w:hAnsi="Calibri" w:cs="Calibri"/>
                <w:sz w:val="24"/>
                <w:szCs w:val="24"/>
              </w:rPr>
              <w:t>1</w:t>
            </w:r>
            <w:r w:rsidR="2094D4B4" w:rsidRPr="00F1068E">
              <w:rPr>
                <w:rFonts w:ascii="Calibri" w:eastAsia="Calibri" w:hAnsi="Calibri" w:cs="Calibri"/>
                <w:sz w:val="24"/>
                <w:szCs w:val="24"/>
              </w:rPr>
              <w:t>0.55</w:t>
            </w:r>
          </w:p>
        </w:tc>
        <w:tc>
          <w:tcPr>
            <w:tcW w:w="5220" w:type="dxa"/>
            <w:shd w:val="clear" w:color="auto" w:fill="auto"/>
          </w:tcPr>
          <w:p w14:paraId="3C07D952" w14:textId="1428E11B" w:rsidR="0027500E"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Break</w:t>
            </w:r>
          </w:p>
          <w:p w14:paraId="7F5089C5" w14:textId="77777777" w:rsidR="0027500E" w:rsidRPr="00F1068E" w:rsidRDefault="0027500E"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14:paraId="620050E8" w14:textId="7777777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c>
          <w:tcPr>
            <w:tcW w:w="2847" w:type="dxa"/>
            <w:shd w:val="clear" w:color="auto" w:fill="auto"/>
          </w:tcPr>
          <w:p w14:paraId="412CB889" w14:textId="7777777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p>
        </w:tc>
      </w:tr>
      <w:tr w:rsidR="00F1068E" w:rsidRPr="00F1068E" w14:paraId="48D641EE" w14:textId="77777777" w:rsidTr="0ACF36B1">
        <w:tc>
          <w:tcPr>
            <w:cnfStyle w:val="001000000000" w:firstRow="0" w:lastRow="0" w:firstColumn="1" w:lastColumn="0" w:oddVBand="0" w:evenVBand="0" w:oddHBand="0" w:evenHBand="0" w:firstRowFirstColumn="0" w:firstRowLastColumn="0" w:lastRowFirstColumn="0" w:lastRowLastColumn="0"/>
            <w:tcW w:w="1905" w:type="dxa"/>
          </w:tcPr>
          <w:p w14:paraId="62D2A504" w14:textId="15DA567A" w:rsidR="0003114F" w:rsidRPr="00F1068E" w:rsidRDefault="1115A34A" w:rsidP="00A87989">
            <w:pPr>
              <w:rPr>
                <w:rFonts w:ascii="Calibri" w:eastAsia="Calibri" w:hAnsi="Calibri" w:cs="Calibri"/>
                <w:sz w:val="24"/>
                <w:szCs w:val="24"/>
              </w:rPr>
            </w:pPr>
            <w:r w:rsidRPr="00F1068E">
              <w:rPr>
                <w:rFonts w:ascii="Calibri" w:eastAsia="Calibri" w:hAnsi="Calibri" w:cs="Calibri"/>
                <w:sz w:val="24"/>
                <w:szCs w:val="24"/>
              </w:rPr>
              <w:t>1</w:t>
            </w:r>
            <w:r w:rsidR="357D9997" w:rsidRPr="00F1068E">
              <w:rPr>
                <w:rFonts w:ascii="Calibri" w:eastAsia="Calibri" w:hAnsi="Calibri" w:cs="Calibri"/>
                <w:sz w:val="24"/>
                <w:szCs w:val="24"/>
              </w:rPr>
              <w:t>1</w:t>
            </w:r>
            <w:r w:rsidRPr="00F1068E">
              <w:rPr>
                <w:rFonts w:ascii="Calibri" w:eastAsia="Calibri" w:hAnsi="Calibri" w:cs="Calibri"/>
                <w:sz w:val="24"/>
                <w:szCs w:val="24"/>
              </w:rPr>
              <w:t>.</w:t>
            </w:r>
            <w:r w:rsidR="1C5D8404" w:rsidRPr="00F1068E">
              <w:rPr>
                <w:rFonts w:ascii="Calibri" w:eastAsia="Calibri" w:hAnsi="Calibri" w:cs="Calibri"/>
                <w:sz w:val="24"/>
                <w:szCs w:val="24"/>
              </w:rPr>
              <w:t>05</w:t>
            </w:r>
          </w:p>
        </w:tc>
        <w:tc>
          <w:tcPr>
            <w:tcW w:w="5220" w:type="dxa"/>
          </w:tcPr>
          <w:p w14:paraId="0B303FB4" w14:textId="33AEB442" w:rsidR="0003114F" w:rsidRPr="00F1068E" w:rsidRDefault="5ED25BE6" w:rsidP="00A87989">
            <w:pPr>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en-GB" w:eastAsia="en-GB"/>
              </w:rPr>
            </w:pPr>
            <w:r w:rsidRPr="00F1068E">
              <w:rPr>
                <w:rFonts w:eastAsiaTheme="minorEastAsia"/>
                <w:sz w:val="24"/>
                <w:szCs w:val="24"/>
                <w:lang w:val="en-GB" w:eastAsia="en-GB"/>
              </w:rPr>
              <w:t>How are we to e</w:t>
            </w:r>
            <w:r w:rsidR="169A51F4" w:rsidRPr="00F1068E">
              <w:rPr>
                <w:rFonts w:eastAsiaTheme="minorEastAsia"/>
                <w:sz w:val="24"/>
                <w:szCs w:val="24"/>
                <w:lang w:val="en-GB" w:eastAsia="en-GB"/>
              </w:rPr>
              <w:t xml:space="preserve">ngage with </w:t>
            </w:r>
            <w:r w:rsidR="1AC10B7B" w:rsidRPr="00F1068E">
              <w:rPr>
                <w:rFonts w:eastAsiaTheme="minorEastAsia"/>
                <w:sz w:val="24"/>
                <w:szCs w:val="24"/>
                <w:lang w:val="en-GB" w:eastAsia="en-GB"/>
              </w:rPr>
              <w:t>our target audiences?</w:t>
            </w:r>
          </w:p>
          <w:p w14:paraId="1EBF1C6F" w14:textId="7304313A" w:rsidR="4590F855" w:rsidRPr="00F1068E" w:rsidRDefault="4590F855" w:rsidP="00A87989">
            <w:pPr>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lang w:val="en-GB" w:eastAsia="en-GB"/>
              </w:rPr>
            </w:pPr>
          </w:p>
          <w:p w14:paraId="647C133D" w14:textId="70C0A64D" w:rsidR="7EB3DF51" w:rsidRPr="00F1068E" w:rsidRDefault="7EB3DF51" w:rsidP="00A8798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F1068E">
              <w:rPr>
                <w:rFonts w:ascii="Calibri" w:eastAsia="Calibri" w:hAnsi="Calibri" w:cs="Calibri"/>
                <w:sz w:val="24"/>
                <w:szCs w:val="24"/>
              </w:rPr>
              <w:t>In terms of d</w:t>
            </w:r>
            <w:r w:rsidR="53B2C5AC" w:rsidRPr="00F1068E">
              <w:rPr>
                <w:rFonts w:ascii="Calibri" w:eastAsia="Calibri" w:hAnsi="Calibri" w:cs="Calibri"/>
                <w:sz w:val="24"/>
                <w:szCs w:val="24"/>
              </w:rPr>
              <w:t>isseminati</w:t>
            </w:r>
            <w:r w:rsidR="6F58707C" w:rsidRPr="00F1068E">
              <w:rPr>
                <w:rFonts w:ascii="Calibri" w:eastAsia="Calibri" w:hAnsi="Calibri" w:cs="Calibri"/>
                <w:sz w:val="24"/>
                <w:szCs w:val="24"/>
              </w:rPr>
              <w:t>ng the survey to maximise responses</w:t>
            </w:r>
            <w:r w:rsidR="60952C27" w:rsidRPr="00F1068E">
              <w:rPr>
                <w:rFonts w:ascii="Calibri" w:eastAsia="Calibri" w:hAnsi="Calibri" w:cs="Calibri"/>
                <w:sz w:val="24"/>
                <w:szCs w:val="24"/>
              </w:rPr>
              <w:t>.</w:t>
            </w:r>
          </w:p>
          <w:p w14:paraId="70CBC3E9" w14:textId="37D25EBC" w:rsidR="4590F855" w:rsidRPr="00F1068E" w:rsidRDefault="4590F855"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4458EB43" w14:textId="7868D147" w:rsidR="0003114F" w:rsidRPr="00F1068E" w:rsidRDefault="6F58707C" w:rsidP="00A8798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F1068E">
              <w:rPr>
                <w:rFonts w:ascii="Calibri" w:eastAsia="Calibri" w:hAnsi="Calibri" w:cs="Calibri"/>
                <w:sz w:val="24"/>
                <w:szCs w:val="24"/>
              </w:rPr>
              <w:t xml:space="preserve">In terms of </w:t>
            </w:r>
            <w:r w:rsidR="0AC7B00E" w:rsidRPr="00F1068E">
              <w:rPr>
                <w:rFonts w:ascii="Calibri" w:eastAsia="Calibri" w:hAnsi="Calibri" w:cs="Calibri"/>
                <w:sz w:val="24"/>
                <w:szCs w:val="24"/>
              </w:rPr>
              <w:t>effecting</w:t>
            </w:r>
            <w:r w:rsidRPr="00F1068E">
              <w:rPr>
                <w:rFonts w:ascii="Calibri" w:eastAsia="Calibri" w:hAnsi="Calibri" w:cs="Calibri"/>
                <w:sz w:val="24"/>
                <w:szCs w:val="24"/>
              </w:rPr>
              <w:t xml:space="preserve"> change for </w:t>
            </w:r>
            <w:r w:rsidR="1B0E9F30" w:rsidRPr="00F1068E">
              <w:rPr>
                <w:rFonts w:ascii="Calibri" w:eastAsia="Calibri" w:hAnsi="Calibri" w:cs="Calibri"/>
                <w:sz w:val="24"/>
                <w:szCs w:val="24"/>
              </w:rPr>
              <w:t>teacher</w:t>
            </w:r>
            <w:r w:rsidRPr="00F1068E">
              <w:rPr>
                <w:rFonts w:ascii="Calibri" w:eastAsia="Calibri" w:hAnsi="Calibri" w:cs="Calibri"/>
                <w:sz w:val="24"/>
                <w:szCs w:val="24"/>
              </w:rPr>
              <w:t xml:space="preserve"> education </w:t>
            </w:r>
            <w:r w:rsidR="53B2C5AC" w:rsidRPr="00F1068E">
              <w:rPr>
                <w:rFonts w:ascii="Calibri" w:eastAsia="Calibri" w:hAnsi="Calibri" w:cs="Calibri"/>
                <w:sz w:val="24"/>
                <w:szCs w:val="24"/>
              </w:rPr>
              <w:t xml:space="preserve">and </w:t>
            </w:r>
            <w:r w:rsidR="40B2614B" w:rsidRPr="00F1068E">
              <w:rPr>
                <w:rFonts w:ascii="Calibri" w:eastAsia="Calibri" w:hAnsi="Calibri" w:cs="Calibri"/>
                <w:sz w:val="24"/>
                <w:szCs w:val="24"/>
              </w:rPr>
              <w:t>d</w:t>
            </w:r>
            <w:r w:rsidR="53B2C5AC" w:rsidRPr="00F1068E">
              <w:rPr>
                <w:rFonts w:ascii="Calibri" w:eastAsia="Calibri" w:hAnsi="Calibri" w:cs="Calibri"/>
                <w:sz w:val="24"/>
                <w:szCs w:val="24"/>
              </w:rPr>
              <w:t xml:space="preserve">evelopment </w:t>
            </w:r>
            <w:r w:rsidR="25AB97C1" w:rsidRPr="00F1068E">
              <w:rPr>
                <w:rFonts w:ascii="Calibri" w:eastAsia="Calibri" w:hAnsi="Calibri" w:cs="Calibri"/>
                <w:sz w:val="24"/>
                <w:szCs w:val="24"/>
              </w:rPr>
              <w:t>(events, resources, measuring impact of change)</w:t>
            </w:r>
            <w:r w:rsidR="47EC7D7E" w:rsidRPr="00F1068E">
              <w:rPr>
                <w:rFonts w:ascii="Calibri" w:eastAsia="Calibri" w:hAnsi="Calibri" w:cs="Calibri"/>
                <w:sz w:val="24"/>
                <w:szCs w:val="24"/>
              </w:rPr>
              <w:t>.</w:t>
            </w:r>
          </w:p>
          <w:p w14:paraId="224633D2" w14:textId="77777777"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p>
          <w:p w14:paraId="7A3EC7E4" w14:textId="77777777"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p>
        </w:tc>
        <w:tc>
          <w:tcPr>
            <w:tcW w:w="2847" w:type="dxa"/>
          </w:tcPr>
          <w:p w14:paraId="5E028610" w14:textId="49ABEC48" w:rsidR="0003114F" w:rsidRPr="00F1068E" w:rsidRDefault="38FA516D"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 xml:space="preserve"> </w:t>
            </w:r>
            <w:r w:rsidR="437AFE74" w:rsidRPr="00F1068E">
              <w:rPr>
                <w:rFonts w:ascii="Calibri" w:eastAsia="Calibri" w:hAnsi="Calibri" w:cs="Calibri"/>
                <w:sz w:val="24"/>
                <w:szCs w:val="24"/>
              </w:rPr>
              <w:t>Bob Bowie</w:t>
            </w:r>
          </w:p>
          <w:p w14:paraId="55877667" w14:textId="631FA0E3" w:rsidR="0003114F" w:rsidRPr="00F1068E" w:rsidRDefault="0003114F" w:rsidP="00A8798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F1068E" w:rsidRPr="00F1068E" w14:paraId="31E168F2" w14:textId="77777777" w:rsidTr="0ACF36B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14:paraId="5EAC329B" w14:textId="20AA0A3B" w:rsidR="0003114F" w:rsidRPr="00F1068E" w:rsidRDefault="1115A34A" w:rsidP="00A87989">
            <w:pPr>
              <w:rPr>
                <w:rFonts w:ascii="Calibri" w:eastAsia="Calibri" w:hAnsi="Calibri" w:cs="Calibri"/>
                <w:sz w:val="24"/>
                <w:szCs w:val="24"/>
              </w:rPr>
            </w:pPr>
            <w:r w:rsidRPr="00F1068E">
              <w:rPr>
                <w:rFonts w:ascii="Calibri" w:eastAsia="Calibri" w:hAnsi="Calibri" w:cs="Calibri"/>
                <w:sz w:val="24"/>
                <w:szCs w:val="24"/>
              </w:rPr>
              <w:t>1</w:t>
            </w:r>
            <w:r w:rsidR="54A07ADC" w:rsidRPr="00F1068E">
              <w:rPr>
                <w:rFonts w:ascii="Calibri" w:eastAsia="Calibri" w:hAnsi="Calibri" w:cs="Calibri"/>
                <w:sz w:val="24"/>
                <w:szCs w:val="24"/>
              </w:rPr>
              <w:t>2</w:t>
            </w:r>
            <w:r w:rsidRPr="00F1068E">
              <w:rPr>
                <w:rFonts w:ascii="Calibri" w:eastAsia="Calibri" w:hAnsi="Calibri" w:cs="Calibri"/>
                <w:sz w:val="24"/>
                <w:szCs w:val="24"/>
              </w:rPr>
              <w:t>.</w:t>
            </w:r>
            <w:r w:rsidR="0539393E" w:rsidRPr="00F1068E">
              <w:rPr>
                <w:rFonts w:ascii="Calibri" w:eastAsia="Calibri" w:hAnsi="Calibri" w:cs="Calibri"/>
                <w:sz w:val="24"/>
                <w:szCs w:val="24"/>
              </w:rPr>
              <w:t>00</w:t>
            </w:r>
          </w:p>
        </w:tc>
        <w:tc>
          <w:tcPr>
            <w:tcW w:w="5220" w:type="dxa"/>
            <w:shd w:val="clear" w:color="auto" w:fill="auto"/>
          </w:tcPr>
          <w:p w14:paraId="0F1E5AC6" w14:textId="0F03E08A" w:rsidR="0003114F" w:rsidRPr="00F1068E" w:rsidRDefault="798F4BF1"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F1068E">
              <w:rPr>
                <w:rFonts w:ascii="Calibri" w:eastAsia="Calibri" w:hAnsi="Calibri" w:cs="Calibri"/>
                <w:sz w:val="24"/>
                <w:szCs w:val="24"/>
              </w:rPr>
              <w:t>Agree the next meeting and c</w:t>
            </w:r>
            <w:r w:rsidR="38FA516D" w:rsidRPr="00F1068E">
              <w:rPr>
                <w:rFonts w:ascii="Calibri" w:eastAsia="Calibri" w:hAnsi="Calibri" w:cs="Calibri"/>
                <w:sz w:val="24"/>
                <w:szCs w:val="24"/>
              </w:rPr>
              <w:t>lose</w:t>
            </w:r>
            <w:bookmarkStart w:id="0" w:name="_GoBack"/>
            <w:bookmarkEnd w:id="0"/>
          </w:p>
        </w:tc>
        <w:tc>
          <w:tcPr>
            <w:tcW w:w="2847" w:type="dxa"/>
            <w:shd w:val="clear" w:color="auto" w:fill="auto"/>
          </w:tcPr>
          <w:p w14:paraId="1A8D1814" w14:textId="77777777" w:rsidR="0003114F" w:rsidRPr="00F1068E" w:rsidRDefault="0003114F" w:rsidP="00A8798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bl>
    <w:p w14:paraId="2F83CFCD" w14:textId="77777777" w:rsidR="0003114F" w:rsidRPr="00F1068E" w:rsidRDefault="0003114F" w:rsidP="00A87989">
      <w:pPr>
        <w:tabs>
          <w:tab w:val="left" w:pos="2835"/>
        </w:tabs>
        <w:spacing w:after="0" w:line="240" w:lineRule="auto"/>
        <w:ind w:firstLine="720"/>
        <w:jc w:val="both"/>
        <w:rPr>
          <w:rFonts w:ascii="Calibri" w:eastAsia="Calibri" w:hAnsi="Calibri" w:cs="Calibri"/>
          <w:sz w:val="24"/>
          <w:szCs w:val="24"/>
          <w:lang w:val="en-GB" w:eastAsia="en-GB"/>
        </w:rPr>
      </w:pPr>
    </w:p>
    <w:p w14:paraId="6EC7B4AD" w14:textId="77777777" w:rsidR="0003114F" w:rsidRPr="00F1068E" w:rsidRDefault="0003114F" w:rsidP="00A87989">
      <w:pPr>
        <w:tabs>
          <w:tab w:val="left" w:pos="2835"/>
        </w:tabs>
        <w:spacing w:after="0" w:line="240" w:lineRule="auto"/>
        <w:ind w:firstLine="720"/>
        <w:jc w:val="both"/>
        <w:rPr>
          <w:rFonts w:eastAsiaTheme="minorEastAsia"/>
          <w:sz w:val="24"/>
          <w:szCs w:val="24"/>
          <w:lang w:val="en-GB" w:eastAsia="en-GB"/>
        </w:rPr>
      </w:pPr>
    </w:p>
    <w:p w14:paraId="40CC547F" w14:textId="39241401" w:rsidR="00377AA1" w:rsidRPr="00F1068E" w:rsidRDefault="00E648D1" w:rsidP="00A87989">
      <w:pPr>
        <w:spacing w:after="0" w:line="240" w:lineRule="auto"/>
        <w:jc w:val="center"/>
        <w:rPr>
          <w:rFonts w:eastAsiaTheme="minorEastAsia"/>
          <w:sz w:val="24"/>
          <w:szCs w:val="24"/>
          <w:lang w:val="en-GB" w:eastAsia="en-GB"/>
        </w:rPr>
      </w:pPr>
      <w:r w:rsidRPr="00F1068E">
        <w:rPr>
          <w:rFonts w:eastAsiaTheme="minorEastAsia"/>
          <w:sz w:val="24"/>
          <w:szCs w:val="24"/>
          <w:lang w:val="en-GB" w:eastAsia="en-GB"/>
        </w:rPr>
        <w:br w:type="page"/>
      </w:r>
    </w:p>
    <w:p w14:paraId="5419A2E2" w14:textId="36D465AB" w:rsidR="00377AA1" w:rsidRPr="00F1068E" w:rsidRDefault="003339FB" w:rsidP="00A87989">
      <w:pPr>
        <w:spacing w:after="0" w:line="240" w:lineRule="auto"/>
        <w:jc w:val="center"/>
        <w:rPr>
          <w:rFonts w:eastAsiaTheme="minorEastAsia"/>
          <w:b/>
          <w:bCs/>
          <w:sz w:val="28"/>
          <w:szCs w:val="28"/>
        </w:rPr>
      </w:pPr>
      <w:r w:rsidRPr="00F1068E">
        <w:rPr>
          <w:rFonts w:eastAsiaTheme="minorEastAsia"/>
          <w:b/>
          <w:bCs/>
          <w:sz w:val="28"/>
          <w:szCs w:val="28"/>
        </w:rPr>
        <w:t>March 2021 Report</w:t>
      </w:r>
    </w:p>
    <w:p w14:paraId="41AB10C9" w14:textId="77777777" w:rsidR="000B15D8" w:rsidRPr="00F1068E" w:rsidRDefault="000B15D8" w:rsidP="00A87989">
      <w:pPr>
        <w:spacing w:after="0" w:line="240" w:lineRule="auto"/>
        <w:jc w:val="both"/>
        <w:rPr>
          <w:rFonts w:eastAsiaTheme="minorEastAsia"/>
          <w:sz w:val="24"/>
          <w:szCs w:val="24"/>
        </w:rPr>
      </w:pPr>
    </w:p>
    <w:p w14:paraId="7F42CCBC" w14:textId="33E4DAA0" w:rsidR="007760E7" w:rsidRPr="00F1068E" w:rsidRDefault="00E648D1" w:rsidP="00A87989">
      <w:pPr>
        <w:spacing w:after="0" w:line="240" w:lineRule="auto"/>
        <w:jc w:val="both"/>
        <w:rPr>
          <w:rStyle w:val="normaltextrun"/>
          <w:rFonts w:eastAsiaTheme="majorEastAsia" w:cs="Arial"/>
          <w:sz w:val="24"/>
          <w:szCs w:val="24"/>
        </w:rPr>
      </w:pPr>
      <w:r w:rsidRPr="00F1068E">
        <w:rPr>
          <w:rStyle w:val="normaltextrun"/>
          <w:rFonts w:eastAsiaTheme="majorEastAsia" w:cs="Arial"/>
          <w:sz w:val="24"/>
          <w:szCs w:val="24"/>
        </w:rPr>
        <w:t>Despite the temporary easing of restrictions as a result of the pandemic following the national lockdown which began in March 2020, since the Advisory Group first met on 22</w:t>
      </w:r>
      <w:r w:rsidRPr="00F1068E">
        <w:rPr>
          <w:rStyle w:val="normaltextrun"/>
          <w:rFonts w:eastAsiaTheme="majorEastAsia" w:cs="Arial"/>
          <w:sz w:val="24"/>
          <w:szCs w:val="24"/>
          <w:vertAlign w:val="superscript"/>
        </w:rPr>
        <w:t>nd</w:t>
      </w:r>
      <w:r w:rsidRPr="00F1068E">
        <w:rPr>
          <w:rStyle w:val="normaltextrun"/>
          <w:rFonts w:eastAsiaTheme="majorEastAsia" w:cs="Arial"/>
          <w:sz w:val="24"/>
          <w:szCs w:val="24"/>
        </w:rPr>
        <w:t xml:space="preserve"> June 2020, Kent, which is where the </w:t>
      </w:r>
      <w:r w:rsidR="10611A99" w:rsidRPr="00F1068E">
        <w:rPr>
          <w:rStyle w:val="normaltextrun"/>
          <w:rFonts w:eastAsiaTheme="majorEastAsia" w:cs="Arial"/>
          <w:sz w:val="24"/>
          <w:szCs w:val="24"/>
        </w:rPr>
        <w:t>P</w:t>
      </w:r>
      <w:r w:rsidRPr="00F1068E">
        <w:rPr>
          <w:rStyle w:val="normaltextrun"/>
          <w:rFonts w:eastAsiaTheme="majorEastAsia" w:cs="Arial"/>
          <w:sz w:val="24"/>
          <w:szCs w:val="24"/>
        </w:rPr>
        <w:t xml:space="preserve">roject is based, has been experiencing some of the tightest restrictions as a result of COVID-19 with the county moving from Tier 3 to Tier 4 in December 2020.  This was followed by a further national lockdown which came into effect in January 2021.  </w:t>
      </w:r>
      <w:r w:rsidR="007760E7" w:rsidRPr="00F1068E">
        <w:rPr>
          <w:rStyle w:val="normaltextrun"/>
          <w:rFonts w:eastAsiaTheme="majorEastAsia" w:cs="Arial"/>
          <w:sz w:val="24"/>
          <w:szCs w:val="24"/>
        </w:rPr>
        <w:t>Notwithstanding</w:t>
      </w:r>
      <w:r w:rsidRPr="00F1068E">
        <w:rPr>
          <w:rStyle w:val="normaltextrun"/>
          <w:rFonts w:eastAsiaTheme="majorEastAsia" w:cs="Arial"/>
          <w:sz w:val="24"/>
          <w:szCs w:val="24"/>
        </w:rPr>
        <w:t xml:space="preserve"> the additional challenges this has posed, the Team has developed solutions at short notice to a number of unanticipated problems it presented.</w:t>
      </w:r>
    </w:p>
    <w:p w14:paraId="071B17B2" w14:textId="77777777" w:rsidR="007760E7" w:rsidRPr="00F1068E" w:rsidRDefault="007760E7" w:rsidP="00A87989">
      <w:pPr>
        <w:spacing w:after="0" w:line="240" w:lineRule="auto"/>
        <w:jc w:val="both"/>
        <w:rPr>
          <w:rStyle w:val="normaltextrun"/>
          <w:rFonts w:eastAsiaTheme="majorEastAsia" w:cs="Arial"/>
          <w:sz w:val="24"/>
          <w:szCs w:val="24"/>
        </w:rPr>
      </w:pPr>
    </w:p>
    <w:p w14:paraId="3B24A0FD" w14:textId="40B55217" w:rsidR="00E648D1" w:rsidRPr="00F1068E" w:rsidRDefault="00E648D1" w:rsidP="00A87989">
      <w:pPr>
        <w:spacing w:after="0" w:line="240" w:lineRule="auto"/>
        <w:jc w:val="both"/>
        <w:rPr>
          <w:sz w:val="24"/>
          <w:szCs w:val="24"/>
        </w:rPr>
      </w:pPr>
      <w:r w:rsidRPr="00F1068E">
        <w:rPr>
          <w:rStyle w:val="normaltextrun"/>
          <w:rFonts w:eastAsiaTheme="majorEastAsia" w:cs="Arial"/>
          <w:sz w:val="24"/>
          <w:szCs w:val="24"/>
        </w:rPr>
        <w:t xml:space="preserve">The Project remains largely on track with the timeline with Team members having continued to be flexible in their approach to the Project and making adaptations to the Project and working patterns as required and a </w:t>
      </w:r>
      <w:r w:rsidRPr="00F1068E">
        <w:rPr>
          <w:sz w:val="24"/>
          <w:szCs w:val="24"/>
        </w:rPr>
        <w:t>number of reports have been submitted to Templeton World Charity Foundation addressing key areas such as the Project schedule, significant accomplishments and any other additional reporting requirements.</w:t>
      </w:r>
    </w:p>
    <w:p w14:paraId="0740D165" w14:textId="77777777" w:rsidR="00E648D1" w:rsidRPr="00F1068E" w:rsidRDefault="00E648D1" w:rsidP="00A87989">
      <w:pPr>
        <w:spacing w:after="0" w:line="240" w:lineRule="auto"/>
        <w:jc w:val="both"/>
        <w:rPr>
          <w:sz w:val="24"/>
          <w:szCs w:val="24"/>
        </w:rPr>
      </w:pPr>
    </w:p>
    <w:p w14:paraId="5CADCE1B" w14:textId="3DCF862C" w:rsidR="00E648D1" w:rsidRPr="00F1068E" w:rsidRDefault="171CEA27" w:rsidP="00A87989">
      <w:pPr>
        <w:pStyle w:val="paragraph"/>
        <w:spacing w:before="0" w:beforeAutospacing="0" w:after="0" w:afterAutospacing="0"/>
        <w:jc w:val="both"/>
        <w:rPr>
          <w:rStyle w:val="normaltextrun"/>
          <w:rFonts w:asciiTheme="minorHAnsi" w:eastAsiaTheme="majorEastAsia" w:hAnsiTheme="minorHAnsi" w:cs="Arial"/>
        </w:rPr>
      </w:pPr>
      <w:r w:rsidRPr="00F1068E">
        <w:rPr>
          <w:rStyle w:val="normaltextrun"/>
          <w:rFonts w:asciiTheme="minorHAnsi" w:eastAsiaTheme="majorEastAsia" w:hAnsiTheme="minorHAnsi" w:cs="Arial"/>
        </w:rPr>
        <w:t xml:space="preserve">SP1 - SP1 remains largely on track with journal article writing progressing as expected.  Although it has not been possible during the reporting period for the researchers to make further visits to schools in order to obtain additional data or for report writing to progress as originally planned, analysis of the data collected to date is almost complete and adjustments have been made to the </w:t>
      </w:r>
      <w:r w:rsidR="36C83127" w:rsidRPr="00F1068E">
        <w:rPr>
          <w:rStyle w:val="normaltextrun"/>
          <w:rFonts w:asciiTheme="minorHAnsi" w:eastAsiaTheme="majorEastAsia" w:hAnsiTheme="minorHAnsi" w:cs="Arial"/>
        </w:rPr>
        <w:t>P</w:t>
      </w:r>
      <w:r w:rsidRPr="00F1068E">
        <w:rPr>
          <w:rStyle w:val="normaltextrun"/>
          <w:rFonts w:asciiTheme="minorHAnsi" w:eastAsiaTheme="majorEastAsia" w:hAnsiTheme="minorHAnsi" w:cs="Arial"/>
        </w:rPr>
        <w:t>roject timeline such that these activities can be expected to be completed within the duration of the grant.</w:t>
      </w:r>
      <w:r w:rsidR="19D90204" w:rsidRPr="00F1068E">
        <w:rPr>
          <w:rStyle w:val="normaltextrun"/>
          <w:rFonts w:asciiTheme="minorHAnsi" w:eastAsiaTheme="majorEastAsia" w:hAnsiTheme="minorHAnsi" w:cs="Arial"/>
        </w:rPr>
        <w:t xml:space="preserve">  </w:t>
      </w:r>
      <w:r w:rsidRPr="00F1068E">
        <w:rPr>
          <w:rStyle w:val="normaltextrun"/>
          <w:rFonts w:asciiTheme="minorHAnsi" w:eastAsiaTheme="majorEastAsia" w:hAnsiTheme="minorHAnsi" w:cs="Arial"/>
        </w:rPr>
        <w:t xml:space="preserve">Secondary school data gathering will </w:t>
      </w:r>
      <w:r w:rsidRPr="00F1068E">
        <w:rPr>
          <w:rFonts w:asciiTheme="minorHAnsi" w:hAnsiTheme="minorHAnsi"/>
          <w:shd w:val="clear" w:color="auto" w:fill="FFFFFF"/>
        </w:rPr>
        <w:t>continue when COVID-19 restrictions allow and, if appropriate, reports that have been written without the secondary data can be amended when this additional data is available.</w:t>
      </w:r>
      <w:r w:rsidR="002D6D60" w:rsidRPr="00F1068E">
        <w:rPr>
          <w:rFonts w:asciiTheme="minorHAnsi" w:hAnsiTheme="minorHAnsi"/>
          <w:shd w:val="clear" w:color="auto" w:fill="FFFFFF"/>
        </w:rPr>
        <w:t xml:space="preserve"> </w:t>
      </w:r>
      <w:r w:rsidR="078C3E52" w:rsidRPr="00F1068E">
        <w:rPr>
          <w:rFonts w:asciiTheme="minorHAnsi" w:hAnsiTheme="minorHAnsi"/>
          <w:shd w:val="clear" w:color="auto" w:fill="FFFFFF"/>
        </w:rPr>
        <w:t xml:space="preserve"> </w:t>
      </w:r>
      <w:r w:rsidR="002D6D60" w:rsidRPr="00F1068E">
        <w:rPr>
          <w:rFonts w:asciiTheme="minorHAnsi" w:hAnsiTheme="minorHAnsi"/>
          <w:shd w:val="clear" w:color="auto" w:fill="FFFFFF"/>
        </w:rPr>
        <w:t>Two articles are in development (the first nearly complete) recording key aspects of the findings</w:t>
      </w:r>
      <w:r w:rsidR="00337D6E" w:rsidRPr="00F1068E">
        <w:rPr>
          <w:rFonts w:asciiTheme="minorHAnsi" w:hAnsiTheme="minorHAnsi"/>
          <w:shd w:val="clear" w:color="auto" w:fill="FFFFFF"/>
        </w:rPr>
        <w:t xml:space="preserve"> and outputs have been shared at internal and external events engaging </w:t>
      </w:r>
      <w:r w:rsidR="180B9FB9" w:rsidRPr="00F1068E">
        <w:rPr>
          <w:rFonts w:asciiTheme="minorHAnsi" w:hAnsiTheme="minorHAnsi"/>
          <w:shd w:val="clear" w:color="auto" w:fill="FFFFFF"/>
        </w:rPr>
        <w:t>R</w:t>
      </w:r>
      <w:r w:rsidR="00337D6E" w:rsidRPr="00F1068E">
        <w:rPr>
          <w:rFonts w:asciiTheme="minorHAnsi" w:hAnsiTheme="minorHAnsi"/>
          <w:shd w:val="clear" w:color="auto" w:fill="FFFFFF"/>
        </w:rPr>
        <w:t xml:space="preserve">eligious </w:t>
      </w:r>
      <w:r w:rsidR="562C6C7D" w:rsidRPr="00F1068E">
        <w:rPr>
          <w:rFonts w:asciiTheme="minorHAnsi" w:hAnsiTheme="minorHAnsi"/>
          <w:shd w:val="clear" w:color="auto" w:fill="FFFFFF"/>
        </w:rPr>
        <w:t>E</w:t>
      </w:r>
      <w:r w:rsidR="00337D6E" w:rsidRPr="00F1068E">
        <w:rPr>
          <w:rFonts w:asciiTheme="minorHAnsi" w:hAnsiTheme="minorHAnsi"/>
          <w:shd w:val="clear" w:color="auto" w:fill="FFFFFF"/>
        </w:rPr>
        <w:t>ducation and Church school education audiences.</w:t>
      </w:r>
    </w:p>
    <w:p w14:paraId="12C8C76A" w14:textId="77777777" w:rsidR="00E648D1" w:rsidRPr="00F1068E" w:rsidRDefault="00E648D1" w:rsidP="00A87989">
      <w:pPr>
        <w:pStyle w:val="paragraph"/>
        <w:spacing w:before="0" w:beforeAutospacing="0" w:after="0" w:afterAutospacing="0"/>
        <w:jc w:val="both"/>
        <w:rPr>
          <w:rStyle w:val="normaltextrun"/>
          <w:rFonts w:asciiTheme="minorHAnsi" w:eastAsiaTheme="majorEastAsia" w:hAnsiTheme="minorHAnsi" w:cs="Arial"/>
        </w:rPr>
      </w:pPr>
    </w:p>
    <w:p w14:paraId="3B96ECAC" w14:textId="3F0E9503" w:rsidR="00E648D1" w:rsidRPr="00F1068E" w:rsidRDefault="171CEA27" w:rsidP="00A87989">
      <w:pPr>
        <w:pStyle w:val="paragraph"/>
        <w:spacing w:before="0" w:beforeAutospacing="0" w:after="0" w:afterAutospacing="0"/>
        <w:jc w:val="both"/>
        <w:textAlignment w:val="baseline"/>
        <w:rPr>
          <w:rStyle w:val="normaltextrun"/>
          <w:rFonts w:asciiTheme="minorHAnsi" w:eastAsiaTheme="majorEastAsia" w:hAnsiTheme="minorHAnsi" w:cs="Arial"/>
        </w:rPr>
      </w:pPr>
      <w:r w:rsidRPr="00F1068E">
        <w:rPr>
          <w:rStyle w:val="normaltextrun"/>
          <w:rFonts w:asciiTheme="minorHAnsi" w:eastAsiaTheme="majorEastAsia" w:hAnsiTheme="minorHAnsi" w:cs="Arial"/>
        </w:rPr>
        <w:t xml:space="preserve">SP2 - A second stage of focus groups took place during Autumn 2020 concluding in December 2020 ahead of schedule.  Providing a range of rich data, this latest stage of focus groups included a </w:t>
      </w:r>
      <w:r w:rsidRPr="00F1068E">
        <w:rPr>
          <w:rStyle w:val="normaltextrun"/>
          <w:rFonts w:asciiTheme="minorHAnsi" w:hAnsiTheme="minorHAnsi"/>
          <w:bdr w:val="none" w:sz="0" w:space="0" w:color="auto" w:frame="1"/>
        </w:rPr>
        <w:t xml:space="preserve">Year 3 Secondary RE with QTS Undergraduates </w:t>
      </w:r>
      <w:r w:rsidRPr="00F1068E">
        <w:rPr>
          <w:rStyle w:val="normaltextrun"/>
          <w:rFonts w:asciiTheme="minorHAnsi" w:eastAsiaTheme="majorEastAsia" w:hAnsiTheme="minorHAnsi" w:cs="Arial"/>
        </w:rPr>
        <w:t>cohort from a newly-recruited participating university.</w:t>
      </w:r>
      <w:r w:rsidR="3B0AC18D" w:rsidRPr="00F1068E">
        <w:rPr>
          <w:rStyle w:val="normaltextrun"/>
          <w:rFonts w:asciiTheme="minorHAnsi" w:eastAsiaTheme="majorEastAsia" w:hAnsiTheme="minorHAnsi" w:cs="Arial"/>
        </w:rPr>
        <w:t xml:space="preserve">  </w:t>
      </w:r>
      <w:r w:rsidRPr="00F1068E">
        <w:rPr>
          <w:rStyle w:val="normaltextrun"/>
          <w:rFonts w:asciiTheme="minorHAnsi" w:eastAsiaTheme="majorEastAsia" w:hAnsiTheme="minorHAnsi" w:cs="Arial"/>
        </w:rPr>
        <w:t>Transcription, coding and analysis of the d</w:t>
      </w:r>
      <w:r w:rsidRPr="00F1068E">
        <w:rPr>
          <w:rStyle w:val="eop"/>
          <w:rFonts w:asciiTheme="minorHAnsi" w:hAnsiTheme="minorHAnsi" w:cs="Arial"/>
        </w:rPr>
        <w:t xml:space="preserve">ata has taken place and the data has been used to inform and shape the online survey which is on track for completion as planned.  </w:t>
      </w:r>
      <w:r w:rsidRPr="00F1068E">
        <w:rPr>
          <w:rFonts w:asciiTheme="minorHAnsi" w:hAnsiTheme="minorHAnsi"/>
          <w:lang w:val="en"/>
        </w:rPr>
        <w:t xml:space="preserve">To support that design the literature search that was carried out at the time of the </w:t>
      </w:r>
      <w:r w:rsidR="38162AC3" w:rsidRPr="00F1068E">
        <w:rPr>
          <w:rFonts w:asciiTheme="minorHAnsi" w:hAnsiTheme="minorHAnsi"/>
          <w:lang w:val="en"/>
        </w:rPr>
        <w:t>P</w:t>
      </w:r>
      <w:r w:rsidRPr="00F1068E">
        <w:rPr>
          <w:rFonts w:asciiTheme="minorHAnsi" w:hAnsiTheme="minorHAnsi"/>
          <w:lang w:val="en"/>
        </w:rPr>
        <w:t xml:space="preserve">roject proposals </w:t>
      </w:r>
      <w:r w:rsidR="6BC2F31B" w:rsidRPr="00F1068E">
        <w:rPr>
          <w:rFonts w:asciiTheme="minorHAnsi" w:hAnsiTheme="minorHAnsi"/>
          <w:lang w:val="en"/>
        </w:rPr>
        <w:t xml:space="preserve">has been extended </w:t>
      </w:r>
      <w:r w:rsidRPr="00F1068E">
        <w:rPr>
          <w:rFonts w:asciiTheme="minorHAnsi" w:hAnsiTheme="minorHAnsi"/>
          <w:lang w:val="en"/>
        </w:rPr>
        <w:t xml:space="preserve">to incorporate new insights into the survey design but also because a </w:t>
      </w:r>
      <w:r w:rsidR="6AB7D3CA" w:rsidRPr="00F1068E">
        <w:rPr>
          <w:rFonts w:asciiTheme="minorHAnsi" w:hAnsiTheme="minorHAnsi"/>
          <w:lang w:val="en"/>
        </w:rPr>
        <w:t xml:space="preserve">seeming </w:t>
      </w:r>
      <w:r w:rsidRPr="00F1068E">
        <w:rPr>
          <w:rFonts w:asciiTheme="minorHAnsi" w:hAnsiTheme="minorHAnsi"/>
          <w:lang w:val="en"/>
        </w:rPr>
        <w:t xml:space="preserve">lack of or inconsistency of knowledge and indeed epistemic knowledge seems to have been a feature of the focus group responses.  </w:t>
      </w:r>
      <w:r w:rsidRPr="00F1068E">
        <w:rPr>
          <w:rStyle w:val="eop"/>
          <w:rFonts w:asciiTheme="minorHAnsi" w:hAnsiTheme="minorHAnsi" w:cs="Arial"/>
        </w:rPr>
        <w:t xml:space="preserve">A </w:t>
      </w:r>
      <w:r w:rsidRPr="00F1068E">
        <w:rPr>
          <w:rStyle w:val="normaltextrun"/>
          <w:rFonts w:asciiTheme="minorHAnsi" w:eastAsiaTheme="majorEastAsia" w:hAnsiTheme="minorHAnsi" w:cs="Arial"/>
        </w:rPr>
        <w:t>first draft has been prepared for pre-testing with some student teachers with specific questions to be shared and discussed with the Advisory Group.  It is expected that data can be collected between mid-March and the end of May unless it becomes necessary to reschedule due to COVID-19.</w:t>
      </w:r>
    </w:p>
    <w:p w14:paraId="2802610C" w14:textId="77777777" w:rsidR="00E648D1" w:rsidRPr="00F1068E" w:rsidRDefault="00E648D1" w:rsidP="00A87989">
      <w:pPr>
        <w:pStyle w:val="paragraph"/>
        <w:spacing w:before="0" w:beforeAutospacing="0" w:after="0" w:afterAutospacing="0"/>
        <w:jc w:val="both"/>
        <w:textAlignment w:val="baseline"/>
        <w:rPr>
          <w:rStyle w:val="normaltextrun"/>
          <w:rFonts w:asciiTheme="minorHAnsi" w:eastAsiaTheme="majorEastAsia" w:hAnsiTheme="minorHAnsi" w:cs="Arial"/>
        </w:rPr>
      </w:pPr>
    </w:p>
    <w:p w14:paraId="7E51C5AC" w14:textId="2ABC4DCA" w:rsidR="00E648D1" w:rsidRPr="00F1068E" w:rsidRDefault="00E648D1" w:rsidP="00A87989">
      <w:pPr>
        <w:pStyle w:val="paragraph"/>
        <w:spacing w:before="0" w:beforeAutospacing="0" w:after="0" w:afterAutospacing="0"/>
        <w:jc w:val="both"/>
        <w:textAlignment w:val="baseline"/>
        <w:rPr>
          <w:rStyle w:val="normaltextrun"/>
          <w:rFonts w:asciiTheme="minorHAnsi" w:eastAsiaTheme="majorEastAsia" w:hAnsiTheme="minorHAnsi" w:cs="Arial"/>
        </w:rPr>
      </w:pPr>
      <w:r w:rsidRPr="00F1068E">
        <w:rPr>
          <w:rStyle w:val="normaltextrun"/>
          <w:rFonts w:asciiTheme="minorHAnsi" w:eastAsiaTheme="majorEastAsia" w:hAnsiTheme="minorHAnsi" w:cs="Arial"/>
        </w:rPr>
        <w:t xml:space="preserve">In addition to the work carried out on the online survey, a draft list of resource ideas on Science/Religion Encounters for </w:t>
      </w:r>
      <w:r w:rsidR="1A2BDFAE" w:rsidRPr="00F1068E">
        <w:rPr>
          <w:rStyle w:val="normaltextrun"/>
          <w:rFonts w:asciiTheme="minorHAnsi" w:eastAsiaTheme="majorEastAsia" w:hAnsiTheme="minorHAnsi" w:cs="Arial"/>
        </w:rPr>
        <w:t>B</w:t>
      </w:r>
      <w:r w:rsidRPr="00F1068E">
        <w:rPr>
          <w:rStyle w:val="normaltextrun"/>
          <w:rFonts w:asciiTheme="minorHAnsi" w:eastAsiaTheme="majorEastAsia" w:hAnsiTheme="minorHAnsi" w:cs="Arial"/>
        </w:rPr>
        <w:t xml:space="preserve">eginning </w:t>
      </w:r>
      <w:r w:rsidR="3A902A3A" w:rsidRPr="00F1068E">
        <w:rPr>
          <w:rStyle w:val="normaltextrun"/>
          <w:rFonts w:asciiTheme="minorHAnsi" w:eastAsiaTheme="majorEastAsia" w:hAnsiTheme="minorHAnsi" w:cs="Arial"/>
        </w:rPr>
        <w:t>T</w:t>
      </w:r>
      <w:r w:rsidRPr="00F1068E">
        <w:rPr>
          <w:rStyle w:val="normaltextrun"/>
          <w:rFonts w:asciiTheme="minorHAnsi" w:eastAsiaTheme="majorEastAsia" w:hAnsiTheme="minorHAnsi" w:cs="Arial"/>
        </w:rPr>
        <w:t xml:space="preserve">eachers </w:t>
      </w:r>
      <w:r w:rsidR="41E1B0C8" w:rsidRPr="00F1068E">
        <w:rPr>
          <w:rStyle w:val="normaltextrun"/>
          <w:rFonts w:asciiTheme="minorHAnsi" w:eastAsiaTheme="majorEastAsia" w:hAnsiTheme="minorHAnsi" w:cs="Arial"/>
        </w:rPr>
        <w:t xml:space="preserve">has been compiled.  This </w:t>
      </w:r>
      <w:r w:rsidRPr="00F1068E">
        <w:rPr>
          <w:rStyle w:val="normaltextrun"/>
          <w:rFonts w:asciiTheme="minorHAnsi" w:eastAsiaTheme="majorEastAsia" w:hAnsiTheme="minorHAnsi" w:cs="Arial"/>
        </w:rPr>
        <w:t>will be shared and discussed with representatives from participating universities at a number of meetings that have been arranged.  Best practice for dissemination of the survey to the maximum number of relevant participants will also be discussed at these meetings.</w:t>
      </w:r>
    </w:p>
    <w:p w14:paraId="428A9DFF" w14:textId="6AD48113" w:rsidR="00E648D1" w:rsidRPr="00F1068E" w:rsidRDefault="0077377E" w:rsidP="00A87989">
      <w:pPr>
        <w:spacing w:after="0" w:line="240" w:lineRule="auto"/>
        <w:jc w:val="center"/>
        <w:rPr>
          <w:b/>
          <w:bCs/>
          <w:sz w:val="28"/>
          <w:szCs w:val="28"/>
          <w:lang w:val="en"/>
        </w:rPr>
      </w:pPr>
      <w:r w:rsidRPr="00F1068E">
        <w:rPr>
          <w:b/>
          <w:bCs/>
          <w:sz w:val="28"/>
          <w:szCs w:val="28"/>
          <w:lang w:val="en"/>
        </w:rPr>
        <w:t xml:space="preserve">Work Done </w:t>
      </w:r>
      <w:r w:rsidR="00E648D1" w:rsidRPr="00F1068E">
        <w:rPr>
          <w:b/>
          <w:bCs/>
          <w:sz w:val="28"/>
          <w:szCs w:val="28"/>
          <w:lang w:val="en"/>
        </w:rPr>
        <w:t xml:space="preserve">Since the Advisory Group </w:t>
      </w:r>
      <w:r w:rsidR="73BC0A6A" w:rsidRPr="00F1068E">
        <w:rPr>
          <w:b/>
          <w:bCs/>
          <w:sz w:val="28"/>
          <w:szCs w:val="28"/>
          <w:lang w:val="en"/>
        </w:rPr>
        <w:t>M</w:t>
      </w:r>
      <w:r w:rsidR="1432DE1E" w:rsidRPr="00F1068E">
        <w:rPr>
          <w:b/>
          <w:bCs/>
          <w:sz w:val="28"/>
          <w:szCs w:val="28"/>
          <w:lang w:val="en"/>
        </w:rPr>
        <w:t>et</w:t>
      </w:r>
      <w:r w:rsidR="00E648D1" w:rsidRPr="00F1068E">
        <w:rPr>
          <w:b/>
          <w:bCs/>
          <w:sz w:val="28"/>
          <w:szCs w:val="28"/>
          <w:lang w:val="en"/>
        </w:rPr>
        <w:t xml:space="preserve"> on 22</w:t>
      </w:r>
      <w:r w:rsidR="00E648D1" w:rsidRPr="00F1068E">
        <w:rPr>
          <w:b/>
          <w:bCs/>
          <w:sz w:val="28"/>
          <w:szCs w:val="28"/>
          <w:vertAlign w:val="superscript"/>
          <w:lang w:val="en"/>
        </w:rPr>
        <w:t>nd</w:t>
      </w:r>
      <w:r w:rsidR="00E648D1" w:rsidRPr="00F1068E">
        <w:rPr>
          <w:b/>
          <w:bCs/>
          <w:sz w:val="28"/>
          <w:szCs w:val="28"/>
          <w:lang w:val="en"/>
        </w:rPr>
        <w:t xml:space="preserve"> June 2020</w:t>
      </w:r>
    </w:p>
    <w:p w14:paraId="5ADC13B4" w14:textId="77777777" w:rsidR="00E648D1" w:rsidRPr="00F1068E" w:rsidRDefault="00E648D1" w:rsidP="00A87989">
      <w:pPr>
        <w:pStyle w:val="ListParagraph"/>
        <w:spacing w:after="0" w:line="240" w:lineRule="auto"/>
        <w:ind w:left="0"/>
        <w:jc w:val="both"/>
        <w:rPr>
          <w:rFonts w:eastAsiaTheme="minorEastAsia"/>
          <w:sz w:val="24"/>
          <w:szCs w:val="24"/>
        </w:rPr>
      </w:pPr>
    </w:p>
    <w:p w14:paraId="47ECD8F3" w14:textId="72C3CAD1" w:rsidR="00E648D1" w:rsidRPr="00F1068E" w:rsidRDefault="00E648D1" w:rsidP="00A87989">
      <w:pPr>
        <w:pStyle w:val="ListParagraph"/>
        <w:numPr>
          <w:ilvl w:val="0"/>
          <w:numId w:val="17"/>
        </w:numPr>
        <w:spacing w:after="0" w:line="240" w:lineRule="auto"/>
        <w:jc w:val="both"/>
        <w:rPr>
          <w:rFonts w:eastAsiaTheme="minorEastAsia"/>
          <w:sz w:val="24"/>
          <w:szCs w:val="24"/>
        </w:rPr>
      </w:pPr>
      <w:r w:rsidRPr="00F1068E">
        <w:rPr>
          <w:sz w:val="24"/>
          <w:szCs w:val="24"/>
          <w:lang w:val="en"/>
        </w:rPr>
        <w:t xml:space="preserve">Professor Bob Bowie </w:t>
      </w:r>
      <w:r w:rsidR="7A1FFF95" w:rsidRPr="00F1068E">
        <w:rPr>
          <w:sz w:val="24"/>
          <w:szCs w:val="24"/>
          <w:lang w:val="en"/>
        </w:rPr>
        <w:t xml:space="preserve">has </w:t>
      </w:r>
      <w:r w:rsidRPr="00F1068E">
        <w:rPr>
          <w:sz w:val="24"/>
          <w:szCs w:val="24"/>
          <w:lang w:val="en"/>
        </w:rPr>
        <w:t xml:space="preserve">presented a paper on the </w:t>
      </w:r>
      <w:r w:rsidR="67F54E08" w:rsidRPr="00F1068E">
        <w:rPr>
          <w:sz w:val="24"/>
          <w:szCs w:val="24"/>
          <w:lang w:val="en"/>
        </w:rPr>
        <w:t>P</w:t>
      </w:r>
      <w:r w:rsidRPr="00F1068E">
        <w:rPr>
          <w:sz w:val="24"/>
          <w:szCs w:val="24"/>
          <w:lang w:val="en"/>
        </w:rPr>
        <w:t>roject to the RExChange conference event on 3</w:t>
      </w:r>
      <w:r w:rsidRPr="00F1068E">
        <w:rPr>
          <w:sz w:val="24"/>
          <w:szCs w:val="24"/>
          <w:vertAlign w:val="superscript"/>
          <w:lang w:val="en"/>
        </w:rPr>
        <w:t>rd</w:t>
      </w:r>
      <w:r w:rsidRPr="00F1068E">
        <w:rPr>
          <w:sz w:val="24"/>
          <w:szCs w:val="24"/>
          <w:lang w:val="en"/>
        </w:rPr>
        <w:t xml:space="preserve"> October 2020.</w:t>
      </w:r>
    </w:p>
    <w:p w14:paraId="644BC614" w14:textId="77777777" w:rsidR="00E648D1" w:rsidRPr="00F1068E" w:rsidRDefault="00E648D1" w:rsidP="00A87989">
      <w:pPr>
        <w:pStyle w:val="ListParagraph"/>
        <w:spacing w:after="0" w:line="240" w:lineRule="auto"/>
        <w:ind w:left="0"/>
        <w:jc w:val="both"/>
        <w:rPr>
          <w:rFonts w:eastAsiaTheme="minorEastAsia"/>
          <w:sz w:val="20"/>
          <w:szCs w:val="20"/>
        </w:rPr>
      </w:pPr>
    </w:p>
    <w:p w14:paraId="49FAEB5F" w14:textId="77777777" w:rsidR="00E648D1" w:rsidRPr="00F1068E" w:rsidRDefault="00E648D1" w:rsidP="00A87989">
      <w:pPr>
        <w:pStyle w:val="ListParagraph"/>
        <w:numPr>
          <w:ilvl w:val="0"/>
          <w:numId w:val="17"/>
        </w:numPr>
        <w:spacing w:after="0" w:line="240" w:lineRule="auto"/>
        <w:jc w:val="both"/>
        <w:rPr>
          <w:rFonts w:eastAsiaTheme="minorEastAsia"/>
          <w:sz w:val="24"/>
          <w:szCs w:val="24"/>
        </w:rPr>
      </w:pPr>
      <w:r w:rsidRPr="00F1068E">
        <w:rPr>
          <w:sz w:val="24"/>
          <w:szCs w:val="24"/>
          <w:lang w:val="en"/>
        </w:rPr>
        <w:t>A local virtual seminar at Canterbury Christ Church University was held on 7</w:t>
      </w:r>
      <w:r w:rsidRPr="00F1068E">
        <w:rPr>
          <w:sz w:val="24"/>
          <w:szCs w:val="24"/>
          <w:vertAlign w:val="superscript"/>
          <w:lang w:val="en"/>
        </w:rPr>
        <w:t>th</w:t>
      </w:r>
      <w:r w:rsidRPr="00F1068E">
        <w:rPr>
          <w:sz w:val="24"/>
          <w:szCs w:val="24"/>
          <w:lang w:val="en"/>
        </w:rPr>
        <w:t xml:space="preserve"> October 2020 with papers presented by Professor Lynn Revell and Dr John-Paul Riordan on SP1 for local RE teachers and university students and tutors (20).</w:t>
      </w:r>
    </w:p>
    <w:p w14:paraId="3A2469E3" w14:textId="77777777" w:rsidR="00E648D1" w:rsidRPr="00F1068E" w:rsidRDefault="00E648D1" w:rsidP="00A87989">
      <w:pPr>
        <w:spacing w:after="0" w:line="240" w:lineRule="auto"/>
        <w:jc w:val="both"/>
        <w:rPr>
          <w:sz w:val="20"/>
          <w:szCs w:val="20"/>
        </w:rPr>
      </w:pPr>
    </w:p>
    <w:p w14:paraId="21FF0328" w14:textId="77777777" w:rsidR="00E648D1" w:rsidRPr="00F1068E" w:rsidRDefault="00E648D1" w:rsidP="00A87989">
      <w:pPr>
        <w:pStyle w:val="ListParagraph"/>
        <w:numPr>
          <w:ilvl w:val="0"/>
          <w:numId w:val="17"/>
        </w:numPr>
        <w:spacing w:after="0" w:line="240" w:lineRule="auto"/>
        <w:jc w:val="both"/>
        <w:rPr>
          <w:rFonts w:eastAsiaTheme="minorEastAsia"/>
          <w:sz w:val="24"/>
          <w:szCs w:val="24"/>
        </w:rPr>
      </w:pPr>
      <w:r w:rsidRPr="00F1068E">
        <w:rPr>
          <w:sz w:val="24"/>
          <w:szCs w:val="24"/>
          <w:lang w:val="en"/>
        </w:rPr>
        <w:t>An initial meeting of the teacher educators’ network with tutors from all of the participating universities took place on 8</w:t>
      </w:r>
      <w:r w:rsidRPr="00F1068E">
        <w:rPr>
          <w:sz w:val="24"/>
          <w:szCs w:val="24"/>
          <w:vertAlign w:val="superscript"/>
          <w:lang w:val="en"/>
        </w:rPr>
        <w:t>th</w:t>
      </w:r>
      <w:r w:rsidRPr="00F1068E">
        <w:rPr>
          <w:sz w:val="24"/>
          <w:szCs w:val="24"/>
          <w:lang w:val="en"/>
        </w:rPr>
        <w:t xml:space="preserve"> October 2020.</w:t>
      </w:r>
    </w:p>
    <w:p w14:paraId="4F28D944" w14:textId="77777777" w:rsidR="00E648D1" w:rsidRPr="00F1068E" w:rsidRDefault="00E648D1" w:rsidP="00A87989">
      <w:pPr>
        <w:spacing w:after="0" w:line="240" w:lineRule="auto"/>
        <w:jc w:val="both"/>
        <w:rPr>
          <w:sz w:val="20"/>
          <w:szCs w:val="20"/>
        </w:rPr>
      </w:pPr>
    </w:p>
    <w:p w14:paraId="6D23E755" w14:textId="2A99521B" w:rsidR="00E648D1" w:rsidRPr="00F1068E" w:rsidRDefault="00E648D1" w:rsidP="00A87989">
      <w:pPr>
        <w:pStyle w:val="ListParagraph"/>
        <w:numPr>
          <w:ilvl w:val="0"/>
          <w:numId w:val="17"/>
        </w:numPr>
        <w:spacing w:after="0" w:line="240" w:lineRule="auto"/>
        <w:jc w:val="both"/>
        <w:rPr>
          <w:sz w:val="24"/>
          <w:szCs w:val="24"/>
        </w:rPr>
      </w:pPr>
      <w:r w:rsidRPr="00F1068E">
        <w:rPr>
          <w:sz w:val="24"/>
          <w:szCs w:val="24"/>
          <w:lang w:val="en"/>
        </w:rPr>
        <w:t xml:space="preserve">Dr Mary Woolley presented a paper, </w:t>
      </w:r>
      <w:r w:rsidRPr="00F1068E">
        <w:rPr>
          <w:i/>
          <w:iCs/>
          <w:sz w:val="24"/>
          <w:szCs w:val="24"/>
        </w:rPr>
        <w:t>Crossovers and collaborations: beginning teachers’ perceptions of opportunities for science/ religion encounters in the classroom</w:t>
      </w:r>
      <w:r w:rsidRPr="00F1068E">
        <w:rPr>
          <w:sz w:val="24"/>
          <w:szCs w:val="24"/>
          <w:lang w:val="en"/>
        </w:rPr>
        <w:t xml:space="preserve"> and Professor Revell presented a paper, </w:t>
      </w:r>
      <w:r w:rsidRPr="00F1068E">
        <w:rPr>
          <w:i/>
          <w:iCs/>
          <w:sz w:val="24"/>
          <w:szCs w:val="24"/>
        </w:rPr>
        <w:t>Curating superficiality: a comparison of two lessons on the Creation Story</w:t>
      </w:r>
      <w:r w:rsidRPr="00F1068E">
        <w:rPr>
          <w:sz w:val="24"/>
          <w:szCs w:val="24"/>
        </w:rPr>
        <w:t xml:space="preserve"> </w:t>
      </w:r>
      <w:r w:rsidRPr="00F1068E">
        <w:rPr>
          <w:sz w:val="24"/>
          <w:szCs w:val="24"/>
          <w:lang w:val="en"/>
        </w:rPr>
        <w:t xml:space="preserve">on the </w:t>
      </w:r>
      <w:r w:rsidR="67127B54" w:rsidRPr="00F1068E">
        <w:rPr>
          <w:sz w:val="24"/>
          <w:szCs w:val="24"/>
          <w:lang w:val="en"/>
        </w:rPr>
        <w:t>P</w:t>
      </w:r>
      <w:r w:rsidRPr="00F1068E">
        <w:rPr>
          <w:sz w:val="24"/>
          <w:szCs w:val="24"/>
          <w:lang w:val="en"/>
        </w:rPr>
        <w:t xml:space="preserve">roject to the Church of England </w:t>
      </w:r>
      <w:r w:rsidRPr="00F1068E">
        <w:rPr>
          <w:sz w:val="24"/>
          <w:szCs w:val="24"/>
        </w:rPr>
        <w:t xml:space="preserve">Inaugural National Research Conference </w:t>
      </w:r>
      <w:r w:rsidRPr="00F1068E">
        <w:rPr>
          <w:i/>
          <w:iCs/>
          <w:sz w:val="24"/>
          <w:szCs w:val="24"/>
        </w:rPr>
        <w:t xml:space="preserve">‘Vision into Practice’ </w:t>
      </w:r>
      <w:r w:rsidRPr="00F1068E">
        <w:rPr>
          <w:sz w:val="24"/>
          <w:szCs w:val="24"/>
        </w:rPr>
        <w:t>on 17</w:t>
      </w:r>
      <w:r w:rsidRPr="00F1068E">
        <w:rPr>
          <w:sz w:val="24"/>
          <w:szCs w:val="24"/>
          <w:vertAlign w:val="superscript"/>
        </w:rPr>
        <w:t>th</w:t>
      </w:r>
      <w:r w:rsidRPr="00F1068E">
        <w:rPr>
          <w:sz w:val="24"/>
          <w:szCs w:val="24"/>
        </w:rPr>
        <w:t xml:space="preserve"> November 2020 – ZOOM – 70 School leaders/ diocesan leaders.</w:t>
      </w:r>
    </w:p>
    <w:p w14:paraId="156E9BB9" w14:textId="77777777" w:rsidR="00E648D1" w:rsidRPr="00F1068E" w:rsidRDefault="00E648D1" w:rsidP="00A87989">
      <w:pPr>
        <w:pStyle w:val="ListParagraph"/>
        <w:spacing w:after="0" w:line="240" w:lineRule="auto"/>
        <w:jc w:val="both"/>
        <w:rPr>
          <w:sz w:val="24"/>
          <w:szCs w:val="24"/>
        </w:rPr>
      </w:pPr>
      <w:r w:rsidRPr="00F1068E">
        <w:rPr>
          <w:sz w:val="24"/>
          <w:szCs w:val="24"/>
          <w:lang w:val="en"/>
        </w:rPr>
        <w:t>(https://cofefoundation.contentfiles.net/media/assets/file/CEFEL_Research_Conference_-_Vision_into_Practice_-_17_November_2020_cV3fhsP.pdf).</w:t>
      </w:r>
    </w:p>
    <w:p w14:paraId="4F58B4CA" w14:textId="77777777" w:rsidR="00E648D1" w:rsidRPr="00F1068E" w:rsidRDefault="00E648D1" w:rsidP="00A87989">
      <w:pPr>
        <w:spacing w:after="0" w:line="240" w:lineRule="auto"/>
        <w:jc w:val="both"/>
        <w:rPr>
          <w:sz w:val="20"/>
          <w:szCs w:val="20"/>
        </w:rPr>
      </w:pPr>
    </w:p>
    <w:p w14:paraId="191C8626" w14:textId="252BF46E" w:rsidR="00E648D1" w:rsidRPr="00F1068E" w:rsidRDefault="00E648D1" w:rsidP="00A87989">
      <w:pPr>
        <w:pStyle w:val="ListParagraph"/>
        <w:numPr>
          <w:ilvl w:val="0"/>
          <w:numId w:val="17"/>
        </w:numPr>
        <w:spacing w:after="0" w:line="240" w:lineRule="auto"/>
        <w:jc w:val="both"/>
        <w:rPr>
          <w:rStyle w:val="normaltextrun"/>
          <w:sz w:val="24"/>
          <w:szCs w:val="24"/>
        </w:rPr>
      </w:pPr>
      <w:r w:rsidRPr="00F1068E">
        <w:rPr>
          <w:rStyle w:val="normaltextrun"/>
          <w:sz w:val="24"/>
          <w:szCs w:val="24"/>
        </w:rPr>
        <w:t>On 29</w:t>
      </w:r>
      <w:r w:rsidRPr="00F1068E">
        <w:rPr>
          <w:rStyle w:val="normaltextrun"/>
          <w:sz w:val="24"/>
          <w:szCs w:val="24"/>
          <w:vertAlign w:val="superscript"/>
        </w:rPr>
        <w:t>th</w:t>
      </w:r>
      <w:r w:rsidRPr="00F1068E">
        <w:rPr>
          <w:rStyle w:val="normaltextrun"/>
          <w:sz w:val="24"/>
          <w:szCs w:val="24"/>
        </w:rPr>
        <w:t xml:space="preserve"> January 2021 Professor Bob Bowie gave a verbal general update on the </w:t>
      </w:r>
      <w:r w:rsidR="3EA74909" w:rsidRPr="00F1068E">
        <w:rPr>
          <w:rStyle w:val="normaltextrun"/>
          <w:sz w:val="24"/>
          <w:szCs w:val="24"/>
        </w:rPr>
        <w:t>P</w:t>
      </w:r>
      <w:r w:rsidRPr="00F1068E">
        <w:rPr>
          <w:rStyle w:val="normaltextrun"/>
          <w:sz w:val="24"/>
          <w:szCs w:val="24"/>
        </w:rPr>
        <w:t>roject to the Education sub-committee of The Cathedrals Group of Universities.</w:t>
      </w:r>
    </w:p>
    <w:p w14:paraId="76530E55" w14:textId="77777777" w:rsidR="00E648D1" w:rsidRPr="00F1068E" w:rsidRDefault="00E648D1" w:rsidP="00A87989">
      <w:pPr>
        <w:pStyle w:val="ListParagraph"/>
        <w:spacing w:after="0" w:line="240" w:lineRule="auto"/>
        <w:ind w:left="0"/>
        <w:jc w:val="both"/>
        <w:rPr>
          <w:rStyle w:val="normaltextrun"/>
          <w:sz w:val="20"/>
          <w:szCs w:val="20"/>
        </w:rPr>
      </w:pPr>
    </w:p>
    <w:p w14:paraId="6B59CB5C" w14:textId="235E479B" w:rsidR="00E648D1" w:rsidRPr="00F1068E" w:rsidRDefault="00E648D1" w:rsidP="00A87989">
      <w:pPr>
        <w:pStyle w:val="ListParagraph"/>
        <w:numPr>
          <w:ilvl w:val="0"/>
          <w:numId w:val="17"/>
        </w:numPr>
        <w:spacing w:after="0" w:line="240" w:lineRule="auto"/>
        <w:jc w:val="both"/>
        <w:rPr>
          <w:rStyle w:val="normaltextrun"/>
          <w:sz w:val="24"/>
          <w:szCs w:val="24"/>
        </w:rPr>
      </w:pPr>
      <w:r w:rsidRPr="00F1068E">
        <w:rPr>
          <w:rStyle w:val="normaltextrun"/>
          <w:sz w:val="24"/>
          <w:szCs w:val="24"/>
        </w:rPr>
        <w:t xml:space="preserve">Professor Bob Bowie highlighted the </w:t>
      </w:r>
      <w:r w:rsidR="2032EF7B" w:rsidRPr="00F1068E">
        <w:rPr>
          <w:rStyle w:val="normaltextrun"/>
          <w:sz w:val="24"/>
          <w:szCs w:val="24"/>
        </w:rPr>
        <w:t>P</w:t>
      </w:r>
      <w:r w:rsidRPr="00F1068E">
        <w:rPr>
          <w:rStyle w:val="normaltextrun"/>
          <w:sz w:val="24"/>
          <w:szCs w:val="24"/>
        </w:rPr>
        <w:t>roject on 29</w:t>
      </w:r>
      <w:r w:rsidRPr="00F1068E">
        <w:rPr>
          <w:rStyle w:val="normaltextrun"/>
          <w:sz w:val="24"/>
          <w:szCs w:val="24"/>
          <w:vertAlign w:val="superscript"/>
        </w:rPr>
        <w:t>th</w:t>
      </w:r>
      <w:r w:rsidRPr="00F1068E">
        <w:rPr>
          <w:rStyle w:val="normaltextrun"/>
          <w:sz w:val="24"/>
          <w:szCs w:val="24"/>
        </w:rPr>
        <w:t xml:space="preserve"> January 2021 to a meeting of 30 South East England HMI (school inspectors).</w:t>
      </w:r>
    </w:p>
    <w:p w14:paraId="6EDB8B9E" w14:textId="77777777" w:rsidR="00E648D1" w:rsidRPr="00F1068E" w:rsidRDefault="00E648D1" w:rsidP="00A87989">
      <w:pPr>
        <w:pStyle w:val="ListParagraph"/>
        <w:spacing w:after="0" w:line="240" w:lineRule="auto"/>
        <w:ind w:left="0"/>
        <w:jc w:val="both"/>
        <w:rPr>
          <w:rStyle w:val="normaltextrun"/>
          <w:sz w:val="20"/>
          <w:szCs w:val="20"/>
        </w:rPr>
      </w:pPr>
    </w:p>
    <w:p w14:paraId="77882EB2" w14:textId="2A174303" w:rsidR="00E648D1" w:rsidRPr="00F1068E" w:rsidRDefault="3DF7FED4" w:rsidP="00A87989">
      <w:pPr>
        <w:pStyle w:val="ListParagraph"/>
        <w:numPr>
          <w:ilvl w:val="0"/>
          <w:numId w:val="17"/>
        </w:numPr>
        <w:spacing w:after="0" w:line="240" w:lineRule="auto"/>
        <w:jc w:val="both"/>
        <w:rPr>
          <w:rStyle w:val="normaltextrun"/>
          <w:sz w:val="24"/>
          <w:szCs w:val="24"/>
          <w:shd w:val="clear" w:color="auto" w:fill="FFFFFF"/>
        </w:rPr>
      </w:pPr>
      <w:r w:rsidRPr="00F1068E">
        <w:rPr>
          <w:rStyle w:val="normaltextrun"/>
          <w:sz w:val="24"/>
          <w:szCs w:val="24"/>
          <w:shd w:val="clear" w:color="auto" w:fill="FFFFFF"/>
        </w:rPr>
        <w:t>A number of m</w:t>
      </w:r>
      <w:r w:rsidR="171CEA27" w:rsidRPr="00F1068E">
        <w:rPr>
          <w:rStyle w:val="normaltextrun"/>
          <w:sz w:val="24"/>
          <w:szCs w:val="24"/>
          <w:shd w:val="clear" w:color="auto" w:fill="FFFFFF"/>
        </w:rPr>
        <w:t>eetings with representatives from participating universities have been arranged with the first one having taken place on 24</w:t>
      </w:r>
      <w:r w:rsidR="171CEA27" w:rsidRPr="00F1068E">
        <w:rPr>
          <w:rStyle w:val="normaltextrun"/>
          <w:sz w:val="24"/>
          <w:szCs w:val="24"/>
          <w:shd w:val="clear" w:color="auto" w:fill="FFFFFF"/>
          <w:vertAlign w:val="superscript"/>
        </w:rPr>
        <w:t>th</w:t>
      </w:r>
      <w:r w:rsidR="171CEA27" w:rsidRPr="00F1068E">
        <w:rPr>
          <w:rStyle w:val="normaltextrun"/>
          <w:sz w:val="24"/>
          <w:szCs w:val="24"/>
          <w:shd w:val="clear" w:color="auto" w:fill="FFFFFF"/>
        </w:rPr>
        <w:t xml:space="preserve"> February 2021.</w:t>
      </w:r>
    </w:p>
    <w:p w14:paraId="3E745E12" w14:textId="77777777" w:rsidR="00E648D1" w:rsidRPr="00F1068E" w:rsidRDefault="00E648D1" w:rsidP="00A87989">
      <w:pPr>
        <w:pStyle w:val="ListParagraph"/>
        <w:spacing w:after="0" w:line="240" w:lineRule="auto"/>
        <w:ind w:left="0"/>
        <w:jc w:val="both"/>
        <w:rPr>
          <w:rStyle w:val="normaltextrun"/>
          <w:sz w:val="20"/>
          <w:szCs w:val="20"/>
          <w:shd w:val="clear" w:color="auto" w:fill="FFFFFF"/>
        </w:rPr>
      </w:pPr>
    </w:p>
    <w:p w14:paraId="1149B8AD" w14:textId="713F748E" w:rsidR="00E648D1" w:rsidRPr="00F1068E" w:rsidRDefault="00E648D1" w:rsidP="00A87989">
      <w:pPr>
        <w:pStyle w:val="paragraph"/>
        <w:numPr>
          <w:ilvl w:val="0"/>
          <w:numId w:val="17"/>
        </w:numPr>
        <w:spacing w:before="0" w:beforeAutospacing="0" w:after="0" w:afterAutospacing="0"/>
        <w:jc w:val="both"/>
        <w:rPr>
          <w:rFonts w:asciiTheme="minorHAnsi" w:eastAsiaTheme="majorEastAsia" w:hAnsiTheme="minorHAnsi" w:cs="Arial"/>
        </w:rPr>
      </w:pPr>
      <w:r w:rsidRPr="00F1068E">
        <w:rPr>
          <w:rStyle w:val="normaltextrun"/>
          <w:rFonts w:asciiTheme="minorHAnsi" w:hAnsiTheme="minorHAnsi"/>
          <w:shd w:val="clear" w:color="auto" w:fill="FFFFFF"/>
        </w:rPr>
        <w:t xml:space="preserve">A number of </w:t>
      </w:r>
      <w:r w:rsidR="4D3288A3" w:rsidRPr="00F1068E">
        <w:rPr>
          <w:rStyle w:val="normaltextrun"/>
          <w:rFonts w:asciiTheme="minorHAnsi" w:hAnsiTheme="minorHAnsi"/>
          <w:shd w:val="clear" w:color="auto" w:fill="FFFFFF"/>
        </w:rPr>
        <w:t>papers h</w:t>
      </w:r>
      <w:r w:rsidRPr="00F1068E">
        <w:rPr>
          <w:rStyle w:val="normaltextrun"/>
          <w:rFonts w:asciiTheme="minorHAnsi" w:hAnsiTheme="minorHAnsi"/>
          <w:shd w:val="clear" w:color="auto" w:fill="FFFFFF"/>
        </w:rPr>
        <w:t xml:space="preserve">ave </w:t>
      </w:r>
      <w:r w:rsidR="2870F6C6" w:rsidRPr="00F1068E">
        <w:rPr>
          <w:rStyle w:val="normaltextrun"/>
          <w:rFonts w:asciiTheme="minorHAnsi" w:hAnsiTheme="minorHAnsi"/>
          <w:shd w:val="clear" w:color="auto" w:fill="FFFFFF"/>
        </w:rPr>
        <w:t xml:space="preserve">been </w:t>
      </w:r>
      <w:r w:rsidRPr="00F1068E">
        <w:rPr>
          <w:rStyle w:val="normaltextrun"/>
          <w:rFonts w:asciiTheme="minorHAnsi" w:hAnsiTheme="minorHAnsi"/>
          <w:shd w:val="clear" w:color="auto" w:fill="FFFFFF"/>
        </w:rPr>
        <w:t>submitted for important conferences for Teacher Education networks including the Teacher Education Advancement Network (TEAN) conference which is due to take place online on 6</w:t>
      </w:r>
      <w:r w:rsidRPr="00F1068E">
        <w:rPr>
          <w:rStyle w:val="normaltextrun"/>
          <w:rFonts w:asciiTheme="minorHAnsi" w:hAnsiTheme="minorHAnsi"/>
          <w:shd w:val="clear" w:color="auto" w:fill="FFFFFF"/>
          <w:vertAlign w:val="superscript"/>
        </w:rPr>
        <w:t>th</w:t>
      </w:r>
      <w:r w:rsidRPr="00F1068E">
        <w:rPr>
          <w:rStyle w:val="normaltextrun"/>
          <w:rFonts w:asciiTheme="minorHAnsi" w:hAnsiTheme="minorHAnsi"/>
          <w:shd w:val="clear" w:color="auto" w:fill="FFFFFF"/>
        </w:rPr>
        <w:t xml:space="preserve"> and 7</w:t>
      </w:r>
      <w:r w:rsidRPr="00F1068E">
        <w:rPr>
          <w:rStyle w:val="normaltextrun"/>
          <w:rFonts w:asciiTheme="minorHAnsi" w:hAnsiTheme="minorHAnsi"/>
          <w:shd w:val="clear" w:color="auto" w:fill="FFFFFF"/>
          <w:vertAlign w:val="superscript"/>
        </w:rPr>
        <w:t>th</w:t>
      </w:r>
      <w:r w:rsidRPr="00F1068E">
        <w:rPr>
          <w:rStyle w:val="normaltextrun"/>
          <w:rFonts w:asciiTheme="minorHAnsi" w:hAnsiTheme="minorHAnsi"/>
          <w:shd w:val="clear" w:color="auto" w:fill="FFFFFF"/>
        </w:rPr>
        <w:t xml:space="preserve"> May 2021 (</w:t>
      </w:r>
      <w:hyperlink r:id="rId16" w:history="1">
        <w:r w:rsidRPr="00F1068E">
          <w:rPr>
            <w:rStyle w:val="Hyperlink"/>
            <w:rFonts w:asciiTheme="minorHAnsi" w:hAnsiTheme="minorHAnsi"/>
            <w:color w:val="auto"/>
            <w:u w:val="none"/>
            <w:shd w:val="clear" w:color="auto" w:fill="FFFFFF"/>
          </w:rPr>
          <w:t>https://tean.ac.uk/</w:t>
        </w:r>
      </w:hyperlink>
      <w:r w:rsidRPr="00F1068E">
        <w:rPr>
          <w:rStyle w:val="Hyperlink"/>
          <w:rFonts w:asciiTheme="minorHAnsi" w:hAnsiTheme="minorHAnsi"/>
          <w:color w:val="auto"/>
          <w:u w:val="none"/>
          <w:shd w:val="clear" w:color="auto" w:fill="FFFFFF"/>
        </w:rPr>
        <w:t xml:space="preserve">).  </w:t>
      </w:r>
      <w:r w:rsidRPr="00F1068E">
        <w:rPr>
          <w:rStyle w:val="normaltextrun"/>
          <w:rFonts w:asciiTheme="minorHAnsi" w:eastAsiaTheme="majorEastAsia" w:hAnsiTheme="minorHAnsi" w:cs="Arial"/>
        </w:rPr>
        <w:t>T</w:t>
      </w:r>
      <w:r w:rsidRPr="00F1068E">
        <w:rPr>
          <w:rFonts w:asciiTheme="minorHAnsi" w:hAnsiTheme="minorHAnsi"/>
          <w:lang w:val="en"/>
        </w:rPr>
        <w:t>he TEAN conference brings together a large network of teacher education tutors and constitutes the biggest gathering of this category of professionals in England.</w:t>
      </w:r>
    </w:p>
    <w:p w14:paraId="543E7A0C" w14:textId="77777777" w:rsidR="00E648D1" w:rsidRPr="00F1068E" w:rsidRDefault="00E648D1" w:rsidP="00A87989">
      <w:pPr>
        <w:spacing w:after="0" w:line="240" w:lineRule="auto"/>
        <w:jc w:val="both"/>
        <w:rPr>
          <w:rStyle w:val="Hyperlink"/>
          <w:color w:val="auto"/>
          <w:sz w:val="20"/>
          <w:szCs w:val="20"/>
          <w:u w:val="none"/>
          <w:shd w:val="clear" w:color="auto" w:fill="FFFFFF"/>
        </w:rPr>
      </w:pPr>
    </w:p>
    <w:p w14:paraId="66F6D086" w14:textId="4AA0EC36" w:rsidR="00E648D1" w:rsidRPr="00F1068E" w:rsidRDefault="171CEA27" w:rsidP="00A87989">
      <w:pPr>
        <w:pStyle w:val="paragraph"/>
        <w:numPr>
          <w:ilvl w:val="0"/>
          <w:numId w:val="17"/>
        </w:numPr>
        <w:spacing w:before="0" w:beforeAutospacing="0" w:after="0" w:afterAutospacing="0"/>
        <w:jc w:val="both"/>
        <w:rPr>
          <w:rStyle w:val="Hyperlink"/>
          <w:rFonts w:asciiTheme="minorHAnsi" w:eastAsiaTheme="majorEastAsia" w:hAnsiTheme="minorHAnsi" w:cs="Arial"/>
          <w:color w:val="auto"/>
          <w:u w:val="none"/>
        </w:rPr>
      </w:pPr>
      <w:r w:rsidRPr="00F1068E">
        <w:rPr>
          <w:rStyle w:val="Hyperlink"/>
          <w:rFonts w:asciiTheme="minorHAnsi" w:hAnsiTheme="minorHAnsi"/>
          <w:color w:val="auto"/>
          <w:u w:val="none"/>
          <w:shd w:val="clear" w:color="auto" w:fill="FFFFFF"/>
        </w:rPr>
        <w:t xml:space="preserve">Submissions have been made for </w:t>
      </w:r>
      <w:r w:rsidRPr="00F1068E">
        <w:rPr>
          <w:rFonts w:asciiTheme="minorHAnsi" w:hAnsiTheme="minorHAnsi"/>
          <w:lang w:val="en"/>
        </w:rPr>
        <w:t xml:space="preserve">the Association of University Lecturers in Religion and Education </w:t>
      </w:r>
      <w:r w:rsidR="0679739C" w:rsidRPr="00F1068E">
        <w:rPr>
          <w:rFonts w:asciiTheme="minorHAnsi" w:hAnsiTheme="minorHAnsi"/>
          <w:lang w:val="en"/>
        </w:rPr>
        <w:t xml:space="preserve">(AULRE) </w:t>
      </w:r>
      <w:r w:rsidR="36FAD6A1" w:rsidRPr="00F1068E">
        <w:rPr>
          <w:rFonts w:asciiTheme="minorHAnsi" w:hAnsiTheme="minorHAnsi"/>
          <w:lang w:val="en"/>
        </w:rPr>
        <w:t xml:space="preserve">conference </w:t>
      </w:r>
      <w:r w:rsidRPr="00F1068E">
        <w:rPr>
          <w:rStyle w:val="Hyperlink"/>
          <w:rFonts w:asciiTheme="minorHAnsi" w:hAnsiTheme="minorHAnsi"/>
          <w:color w:val="auto"/>
          <w:u w:val="none"/>
          <w:shd w:val="clear" w:color="auto" w:fill="FFFFFF"/>
        </w:rPr>
        <w:t xml:space="preserve">in May 2021 (aulre.org) and to the British Educational Research Association </w:t>
      </w:r>
      <w:r w:rsidR="27BB4F7C" w:rsidRPr="00F1068E">
        <w:rPr>
          <w:rStyle w:val="Hyperlink"/>
          <w:rFonts w:asciiTheme="minorHAnsi" w:hAnsiTheme="minorHAnsi"/>
          <w:color w:val="auto"/>
          <w:u w:val="none"/>
          <w:shd w:val="clear" w:color="auto" w:fill="FFFFFF"/>
        </w:rPr>
        <w:t xml:space="preserve">(BERA) conference </w:t>
      </w:r>
      <w:r w:rsidRPr="00F1068E">
        <w:rPr>
          <w:rStyle w:val="Hyperlink"/>
          <w:rFonts w:asciiTheme="minorHAnsi" w:hAnsiTheme="minorHAnsi"/>
          <w:color w:val="auto"/>
          <w:u w:val="none"/>
          <w:shd w:val="clear" w:color="auto" w:fill="FFFFFF"/>
        </w:rPr>
        <w:t>in September 2021</w:t>
      </w:r>
      <w:r w:rsidR="434D44FB" w:rsidRPr="00F1068E">
        <w:rPr>
          <w:rStyle w:val="Hyperlink"/>
          <w:rFonts w:asciiTheme="minorHAnsi" w:hAnsiTheme="minorHAnsi"/>
          <w:color w:val="auto"/>
          <w:u w:val="none"/>
          <w:shd w:val="clear" w:color="auto" w:fill="FFFFFF"/>
        </w:rPr>
        <w:t xml:space="preserve"> </w:t>
      </w:r>
      <w:r w:rsidRPr="00F1068E">
        <w:rPr>
          <w:rStyle w:val="Hyperlink"/>
          <w:rFonts w:asciiTheme="minorHAnsi" w:hAnsiTheme="minorHAnsi"/>
          <w:color w:val="auto"/>
          <w:u w:val="none"/>
          <w:shd w:val="clear" w:color="auto" w:fill="FFFFFF"/>
        </w:rPr>
        <w:t>(</w:t>
      </w:r>
      <w:r w:rsidRPr="00F1068E">
        <w:rPr>
          <w:rFonts w:asciiTheme="minorHAnsi" w:hAnsiTheme="minorHAnsi"/>
        </w:rPr>
        <w:t>https://www.bera.ac.uk/conference/bera-conference-2021</w:t>
      </w:r>
      <w:r w:rsidRPr="00F1068E">
        <w:rPr>
          <w:rStyle w:val="Hyperlink"/>
          <w:rFonts w:asciiTheme="minorHAnsi" w:hAnsiTheme="minorHAnsi"/>
          <w:color w:val="auto"/>
          <w:u w:val="none"/>
          <w:shd w:val="clear" w:color="auto" w:fill="FFFFFF"/>
        </w:rPr>
        <w:t>) where initial findings can be disseminated and the network impact interest developed.</w:t>
      </w:r>
    </w:p>
    <w:p w14:paraId="25AAA1E3" w14:textId="77777777" w:rsidR="00E648D1" w:rsidRPr="00F1068E" w:rsidRDefault="00E648D1" w:rsidP="00A87989">
      <w:pPr>
        <w:spacing w:after="0" w:line="240" w:lineRule="auto"/>
        <w:jc w:val="both"/>
        <w:rPr>
          <w:rStyle w:val="normaltextrun"/>
          <w:rFonts w:eastAsiaTheme="majorEastAsia" w:cs="Arial"/>
          <w:sz w:val="20"/>
          <w:szCs w:val="20"/>
        </w:rPr>
      </w:pPr>
    </w:p>
    <w:p w14:paraId="1E1148F3" w14:textId="77777777" w:rsidR="00E648D1" w:rsidRPr="00F1068E" w:rsidRDefault="00E648D1" w:rsidP="00A87989">
      <w:pPr>
        <w:pStyle w:val="paragraph"/>
        <w:numPr>
          <w:ilvl w:val="0"/>
          <w:numId w:val="17"/>
        </w:numPr>
        <w:spacing w:before="0" w:beforeAutospacing="0" w:after="0" w:afterAutospacing="0"/>
        <w:jc w:val="both"/>
        <w:textAlignment w:val="baseline"/>
        <w:rPr>
          <w:rStyle w:val="Hyperlink"/>
          <w:rFonts w:asciiTheme="minorHAnsi" w:hAnsiTheme="minorHAnsi"/>
          <w:color w:val="auto"/>
          <w:u w:val="none"/>
        </w:rPr>
      </w:pPr>
      <w:r w:rsidRPr="00F1068E">
        <w:rPr>
          <w:rStyle w:val="normaltextrun"/>
          <w:rFonts w:asciiTheme="minorHAnsi" w:eastAsiaTheme="majorEastAsia" w:hAnsiTheme="minorHAnsi" w:cs="Arial"/>
        </w:rPr>
        <w:t>Professor Neil Messer has been invited and agreed to join the Group.  With expertise in theology, science and ethics, it is anticipated that Professor Messer will have much to offer in taking the Project forward.</w:t>
      </w:r>
    </w:p>
    <w:p w14:paraId="182850B2" w14:textId="77777777" w:rsidR="00E648D1" w:rsidRPr="00F1068E" w:rsidRDefault="00E648D1" w:rsidP="00A87989">
      <w:pPr>
        <w:pStyle w:val="ListParagraph"/>
        <w:spacing w:after="0" w:line="240" w:lineRule="auto"/>
        <w:ind w:left="0"/>
        <w:jc w:val="both"/>
        <w:rPr>
          <w:rStyle w:val="Hyperlink"/>
          <w:color w:val="auto"/>
          <w:sz w:val="20"/>
          <w:szCs w:val="20"/>
          <w:u w:val="none"/>
        </w:rPr>
      </w:pPr>
    </w:p>
    <w:p w14:paraId="4DAF3D0B" w14:textId="46F4B3B0" w:rsidR="0003114F" w:rsidRPr="00F1068E" w:rsidRDefault="367E9703" w:rsidP="00A87989">
      <w:pPr>
        <w:pStyle w:val="ListParagraph"/>
        <w:numPr>
          <w:ilvl w:val="0"/>
          <w:numId w:val="17"/>
        </w:numPr>
        <w:autoSpaceDE w:val="0"/>
        <w:autoSpaceDN w:val="0"/>
        <w:adjustRightInd w:val="0"/>
        <w:spacing w:after="0" w:line="240" w:lineRule="auto"/>
        <w:jc w:val="both"/>
        <w:rPr>
          <w:sz w:val="24"/>
          <w:szCs w:val="24"/>
        </w:rPr>
      </w:pPr>
      <w:r w:rsidRPr="00F1068E">
        <w:rPr>
          <w:sz w:val="24"/>
          <w:szCs w:val="24"/>
        </w:rPr>
        <w:t xml:space="preserve">The nicer.org.uk website for the </w:t>
      </w:r>
      <w:r w:rsidR="3276235A" w:rsidRPr="00F1068E">
        <w:rPr>
          <w:sz w:val="24"/>
          <w:szCs w:val="24"/>
        </w:rPr>
        <w:t>P</w:t>
      </w:r>
      <w:r w:rsidRPr="00F1068E">
        <w:rPr>
          <w:sz w:val="24"/>
          <w:szCs w:val="24"/>
        </w:rPr>
        <w:t xml:space="preserve">roject continues to be developed and now includes a ‘Meet The Team’ page - </w:t>
      </w:r>
      <w:hyperlink r:id="rId17">
        <w:r w:rsidRPr="00F1068E">
          <w:rPr>
            <w:rStyle w:val="Hyperlink"/>
            <w:color w:val="auto"/>
            <w:sz w:val="24"/>
            <w:szCs w:val="24"/>
            <w:u w:val="none"/>
          </w:rPr>
          <w:t>https://nicer.org.uk/about-us/people</w:t>
        </w:r>
      </w:hyperlink>
      <w:r w:rsidRPr="00F1068E">
        <w:rPr>
          <w:sz w:val="24"/>
          <w:szCs w:val="24"/>
        </w:rPr>
        <w:t>.</w:t>
      </w:r>
    </w:p>
    <w:p w14:paraId="0B204C08" w14:textId="77777777" w:rsidR="00BF4E28" w:rsidRPr="00F1068E" w:rsidRDefault="00BF4E28" w:rsidP="00A87989">
      <w:pPr>
        <w:autoSpaceDE w:val="0"/>
        <w:autoSpaceDN w:val="0"/>
        <w:adjustRightInd w:val="0"/>
        <w:spacing w:after="0" w:line="240" w:lineRule="auto"/>
        <w:jc w:val="center"/>
        <w:rPr>
          <w:b/>
          <w:bCs/>
          <w:sz w:val="28"/>
          <w:szCs w:val="28"/>
        </w:rPr>
      </w:pPr>
      <w:r w:rsidRPr="00F1068E">
        <w:rPr>
          <w:b/>
          <w:bCs/>
          <w:sz w:val="28"/>
          <w:szCs w:val="28"/>
        </w:rPr>
        <w:t>Major Project Activities</w:t>
      </w:r>
    </w:p>
    <w:p w14:paraId="3F5A7DEE" w14:textId="77777777" w:rsidR="00BF4E28" w:rsidRPr="00F1068E" w:rsidRDefault="00BF4E28" w:rsidP="00A87989">
      <w:pPr>
        <w:autoSpaceDE w:val="0"/>
        <w:autoSpaceDN w:val="0"/>
        <w:adjustRightInd w:val="0"/>
        <w:spacing w:after="0" w:line="240" w:lineRule="auto"/>
        <w:jc w:val="center"/>
        <w:rPr>
          <w:bCs/>
          <w:sz w:val="28"/>
          <w:szCs w:val="28"/>
        </w:rPr>
      </w:pPr>
    </w:p>
    <w:p w14:paraId="4AC8F87C" w14:textId="127B14BF" w:rsidR="00BF4E28" w:rsidRPr="00F1068E" w:rsidRDefault="3ACA0D33" w:rsidP="00A87989">
      <w:pPr>
        <w:rPr>
          <w:b/>
          <w:bCs/>
          <w:sz w:val="28"/>
          <w:szCs w:val="28"/>
        </w:rPr>
      </w:pPr>
      <w:r w:rsidRPr="00F1068E">
        <w:rPr>
          <w:noProof/>
          <w:lang w:val="en-GB" w:eastAsia="en-GB"/>
        </w:rPr>
        <w:drawing>
          <wp:inline distT="0" distB="0" distL="0" distR="0" wp14:anchorId="16D78BB3" wp14:editId="039DD8C9">
            <wp:extent cx="6332220" cy="6925309"/>
            <wp:effectExtent l="0" t="0" r="508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32220" cy="6925309"/>
                    </a:xfrm>
                    <a:prstGeom prst="rect">
                      <a:avLst/>
                    </a:prstGeom>
                  </pic:spPr>
                </pic:pic>
              </a:graphicData>
            </a:graphic>
          </wp:inline>
        </w:drawing>
      </w:r>
      <w:r w:rsidRPr="00F1068E">
        <w:rPr>
          <w:b/>
          <w:bCs/>
          <w:sz w:val="28"/>
          <w:szCs w:val="28"/>
        </w:rPr>
        <w:br w:type="page"/>
      </w:r>
    </w:p>
    <w:p w14:paraId="3666C79A" w14:textId="663AA919" w:rsidR="0003114F" w:rsidRPr="00F1068E" w:rsidRDefault="460012CF" w:rsidP="00A87989">
      <w:pPr>
        <w:autoSpaceDE w:val="0"/>
        <w:autoSpaceDN w:val="0"/>
        <w:adjustRightInd w:val="0"/>
        <w:spacing w:after="0" w:line="240" w:lineRule="auto"/>
        <w:jc w:val="center"/>
        <w:rPr>
          <w:b/>
          <w:bCs/>
          <w:sz w:val="28"/>
          <w:szCs w:val="28"/>
        </w:rPr>
      </w:pPr>
      <w:r w:rsidRPr="00F1068E">
        <w:rPr>
          <w:b/>
          <w:bCs/>
          <w:sz w:val="28"/>
          <w:szCs w:val="28"/>
        </w:rPr>
        <w:t>The Team</w:t>
      </w:r>
    </w:p>
    <w:p w14:paraId="2004405B" w14:textId="77777777" w:rsidR="0003114F" w:rsidRPr="00F1068E" w:rsidRDefault="0003114F" w:rsidP="00A87989">
      <w:pPr>
        <w:autoSpaceDE w:val="0"/>
        <w:autoSpaceDN w:val="0"/>
        <w:adjustRightInd w:val="0"/>
        <w:spacing w:after="0" w:line="240" w:lineRule="auto"/>
        <w:jc w:val="both"/>
        <w:rPr>
          <w:sz w:val="24"/>
          <w:szCs w:val="24"/>
        </w:rPr>
      </w:pPr>
    </w:p>
    <w:p w14:paraId="5E259BA1" w14:textId="77777777" w:rsidR="0003114F" w:rsidRPr="00F1068E" w:rsidRDefault="0003114F" w:rsidP="00A87989">
      <w:pPr>
        <w:spacing w:after="0" w:line="240" w:lineRule="auto"/>
        <w:jc w:val="both"/>
        <w:rPr>
          <w:sz w:val="24"/>
          <w:szCs w:val="24"/>
        </w:rPr>
      </w:pPr>
    </w:p>
    <w:p w14:paraId="63D04EA5" w14:textId="5C1A4481"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Professor Bob Bowie</w:t>
      </w:r>
    </w:p>
    <w:p w14:paraId="49660401" w14:textId="77777777"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Professor of Religion and Worldviews Education and Director of NICER</w:t>
      </w:r>
    </w:p>
    <w:p w14:paraId="00B9CDD9" w14:textId="77777777" w:rsidR="0066544F" w:rsidRPr="00F1068E" w:rsidRDefault="0066544F" w:rsidP="00A87989">
      <w:pPr>
        <w:jc w:val="both"/>
        <w:rPr>
          <w:rFonts w:ascii="Calibri" w:eastAsia="Calibri" w:hAnsi="Calibri" w:cs="Calibri"/>
          <w:sz w:val="24"/>
          <w:szCs w:val="24"/>
        </w:rPr>
      </w:pPr>
    </w:p>
    <w:p w14:paraId="04A98C6B" w14:textId="77777777" w:rsidR="0066544F" w:rsidRPr="00F1068E" w:rsidRDefault="0066544F" w:rsidP="00A87989">
      <w:pPr>
        <w:jc w:val="both"/>
        <w:rPr>
          <w:rFonts w:ascii="Calibri" w:eastAsia="Calibri" w:hAnsi="Calibri" w:cs="Calibri"/>
          <w:sz w:val="24"/>
          <w:szCs w:val="24"/>
        </w:rPr>
      </w:pPr>
      <w:r w:rsidRPr="00F1068E">
        <w:rPr>
          <w:rFonts w:ascii="Calibri" w:eastAsia="Calibri" w:hAnsi="Calibri" w:cs="Calibri"/>
          <w:sz w:val="24"/>
          <w:szCs w:val="24"/>
        </w:rPr>
        <w:t>Ms Gill Harrison</w:t>
      </w:r>
    </w:p>
    <w:p w14:paraId="777C9054" w14:textId="77777777" w:rsidR="0066544F" w:rsidRPr="00F1068E" w:rsidRDefault="0066544F" w:rsidP="00A87989">
      <w:pPr>
        <w:jc w:val="both"/>
        <w:rPr>
          <w:rFonts w:ascii="Calibri" w:eastAsia="Calibri" w:hAnsi="Calibri" w:cs="Calibri"/>
          <w:sz w:val="24"/>
          <w:szCs w:val="24"/>
        </w:rPr>
      </w:pPr>
      <w:r w:rsidRPr="00F1068E">
        <w:rPr>
          <w:rFonts w:ascii="Calibri" w:eastAsia="Calibri" w:hAnsi="Calibri" w:cs="Calibri"/>
          <w:sz w:val="24"/>
          <w:szCs w:val="24"/>
        </w:rPr>
        <w:t>Project Administrator</w:t>
      </w:r>
    </w:p>
    <w:p w14:paraId="69B48210" w14:textId="77777777" w:rsidR="0003114F" w:rsidRPr="00F1068E" w:rsidRDefault="0003114F" w:rsidP="00A87989">
      <w:pPr>
        <w:jc w:val="both"/>
        <w:rPr>
          <w:rFonts w:ascii="Calibri" w:eastAsia="Calibri" w:hAnsi="Calibri" w:cs="Calibri"/>
          <w:sz w:val="24"/>
          <w:szCs w:val="24"/>
        </w:rPr>
      </w:pPr>
    </w:p>
    <w:p w14:paraId="4CEE88A3" w14:textId="2D0FCA1C"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Dr Sabina Hulbert</w:t>
      </w:r>
    </w:p>
    <w:p w14:paraId="75FCB379" w14:textId="631EEB16"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 xml:space="preserve">Senior Researcher in </w:t>
      </w:r>
      <w:r w:rsidR="001075DD" w:rsidRPr="00F1068E">
        <w:rPr>
          <w:rFonts w:ascii="Calibri" w:eastAsia="Calibri" w:hAnsi="Calibri" w:cs="Calibri"/>
          <w:sz w:val="24"/>
          <w:szCs w:val="24"/>
        </w:rPr>
        <w:t>Q</w:t>
      </w:r>
      <w:r w:rsidRPr="00F1068E">
        <w:rPr>
          <w:rFonts w:ascii="Calibri" w:eastAsia="Calibri" w:hAnsi="Calibri" w:cs="Calibri"/>
          <w:sz w:val="24"/>
          <w:szCs w:val="24"/>
        </w:rPr>
        <w:t xml:space="preserve">uantitative </w:t>
      </w:r>
      <w:r w:rsidR="001075DD" w:rsidRPr="00F1068E">
        <w:rPr>
          <w:rFonts w:ascii="Calibri" w:eastAsia="Calibri" w:hAnsi="Calibri" w:cs="Calibri"/>
          <w:sz w:val="24"/>
          <w:szCs w:val="24"/>
        </w:rPr>
        <w:t>R</w:t>
      </w:r>
      <w:r w:rsidRPr="00F1068E">
        <w:rPr>
          <w:rFonts w:ascii="Calibri" w:eastAsia="Calibri" w:hAnsi="Calibri" w:cs="Calibri"/>
          <w:sz w:val="24"/>
          <w:szCs w:val="24"/>
        </w:rPr>
        <w:t xml:space="preserve">esearch </w:t>
      </w:r>
      <w:r w:rsidR="001075DD" w:rsidRPr="00F1068E">
        <w:rPr>
          <w:rFonts w:ascii="Calibri" w:eastAsia="Calibri" w:hAnsi="Calibri" w:cs="Calibri"/>
          <w:sz w:val="24"/>
          <w:szCs w:val="24"/>
        </w:rPr>
        <w:t>M</w:t>
      </w:r>
      <w:r w:rsidRPr="00F1068E">
        <w:rPr>
          <w:rFonts w:ascii="Calibri" w:eastAsia="Calibri" w:hAnsi="Calibri" w:cs="Calibri"/>
          <w:sz w:val="24"/>
          <w:szCs w:val="24"/>
        </w:rPr>
        <w:t xml:space="preserve">ethods and </w:t>
      </w:r>
      <w:r w:rsidR="001075DD" w:rsidRPr="00F1068E">
        <w:rPr>
          <w:rFonts w:ascii="Calibri" w:eastAsia="Calibri" w:hAnsi="Calibri" w:cs="Calibri"/>
          <w:sz w:val="24"/>
          <w:szCs w:val="24"/>
        </w:rPr>
        <w:t>S</w:t>
      </w:r>
      <w:r w:rsidRPr="00F1068E">
        <w:rPr>
          <w:rFonts w:ascii="Calibri" w:eastAsia="Calibri" w:hAnsi="Calibri" w:cs="Calibri"/>
          <w:sz w:val="24"/>
          <w:szCs w:val="24"/>
        </w:rPr>
        <w:t>tatistics</w:t>
      </w:r>
    </w:p>
    <w:p w14:paraId="7A7E1620" w14:textId="77777777"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 xml:space="preserve"> </w:t>
      </w:r>
    </w:p>
    <w:p w14:paraId="5223BC7D" w14:textId="520F8B50" w:rsidR="0003114F" w:rsidRPr="00F1068E" w:rsidRDefault="00F378D8" w:rsidP="00A87989">
      <w:pPr>
        <w:jc w:val="both"/>
        <w:rPr>
          <w:rFonts w:ascii="Calibri" w:eastAsia="Calibri" w:hAnsi="Calibri" w:cs="Calibri"/>
          <w:sz w:val="24"/>
          <w:szCs w:val="24"/>
        </w:rPr>
      </w:pPr>
      <w:r w:rsidRPr="00F1068E">
        <w:rPr>
          <w:rFonts w:ascii="Calibri" w:eastAsia="Calibri" w:hAnsi="Calibri" w:cs="Calibri"/>
          <w:sz w:val="24"/>
          <w:szCs w:val="24"/>
        </w:rPr>
        <w:t xml:space="preserve">Professor </w:t>
      </w:r>
      <w:r w:rsidR="007D7387" w:rsidRPr="00F1068E">
        <w:rPr>
          <w:rFonts w:ascii="Calibri" w:eastAsia="Calibri" w:hAnsi="Calibri" w:cs="Calibri"/>
          <w:sz w:val="24"/>
          <w:szCs w:val="24"/>
        </w:rPr>
        <w:t>Lynn Revell</w:t>
      </w:r>
    </w:p>
    <w:p w14:paraId="4002F2C8" w14:textId="77777777"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Director of Research and Reader in Religion and Education</w:t>
      </w:r>
    </w:p>
    <w:p w14:paraId="4C28C7A9" w14:textId="77777777"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 xml:space="preserve"> </w:t>
      </w:r>
    </w:p>
    <w:p w14:paraId="5380728A" w14:textId="3454247F"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Dr John-Paul Riordan</w:t>
      </w:r>
    </w:p>
    <w:p w14:paraId="01B6F14D" w14:textId="77777777"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Senior Lecturer and Researcher</w:t>
      </w:r>
    </w:p>
    <w:p w14:paraId="10070AC1" w14:textId="77777777" w:rsidR="0066544F" w:rsidRPr="00F1068E" w:rsidRDefault="0066544F" w:rsidP="00A87989">
      <w:pPr>
        <w:jc w:val="both"/>
        <w:rPr>
          <w:rFonts w:ascii="Calibri" w:eastAsia="Calibri" w:hAnsi="Calibri" w:cs="Calibri"/>
          <w:sz w:val="24"/>
          <w:szCs w:val="24"/>
        </w:rPr>
      </w:pPr>
    </w:p>
    <w:p w14:paraId="5C566332" w14:textId="1A8589E0" w:rsidR="0066544F" w:rsidRPr="00F1068E" w:rsidRDefault="0066544F" w:rsidP="00A87989">
      <w:pPr>
        <w:jc w:val="both"/>
        <w:rPr>
          <w:rFonts w:ascii="Calibri" w:eastAsia="Calibri" w:hAnsi="Calibri" w:cs="Calibri"/>
          <w:sz w:val="24"/>
          <w:szCs w:val="24"/>
        </w:rPr>
      </w:pPr>
      <w:r w:rsidRPr="00F1068E">
        <w:rPr>
          <w:rFonts w:ascii="Calibri" w:eastAsia="Calibri" w:hAnsi="Calibri" w:cs="Calibri"/>
          <w:sz w:val="24"/>
          <w:szCs w:val="24"/>
        </w:rPr>
        <w:t>Dr Deborah Scott</w:t>
      </w:r>
    </w:p>
    <w:p w14:paraId="79284FAD" w14:textId="77777777" w:rsidR="0066544F" w:rsidRPr="00F1068E" w:rsidRDefault="0066544F" w:rsidP="00A87989">
      <w:pPr>
        <w:jc w:val="both"/>
        <w:rPr>
          <w:rFonts w:ascii="Calibri" w:eastAsia="Calibri" w:hAnsi="Calibri" w:cs="Calibri"/>
          <w:sz w:val="24"/>
          <w:szCs w:val="24"/>
        </w:rPr>
      </w:pPr>
      <w:r w:rsidRPr="00F1068E">
        <w:rPr>
          <w:rFonts w:ascii="Calibri" w:eastAsia="Calibri" w:hAnsi="Calibri" w:cs="Calibri"/>
          <w:sz w:val="24"/>
          <w:szCs w:val="24"/>
        </w:rPr>
        <w:t>Researcher</w:t>
      </w:r>
    </w:p>
    <w:p w14:paraId="6253D04B" w14:textId="77777777" w:rsidR="0003114F" w:rsidRPr="00F1068E" w:rsidRDefault="0003114F" w:rsidP="00A87989">
      <w:pPr>
        <w:jc w:val="both"/>
        <w:rPr>
          <w:rFonts w:ascii="Calibri" w:eastAsia="Calibri" w:hAnsi="Calibri" w:cs="Calibri"/>
          <w:sz w:val="24"/>
          <w:szCs w:val="24"/>
        </w:rPr>
      </w:pPr>
    </w:p>
    <w:p w14:paraId="446AA55D" w14:textId="42E53D14"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Ms Caroline Thomas</w:t>
      </w:r>
    </w:p>
    <w:p w14:paraId="4A56C2A4" w14:textId="0F316CF4"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Senior Lecturer and Researcher</w:t>
      </w:r>
    </w:p>
    <w:p w14:paraId="7D75EFF5" w14:textId="77777777" w:rsidR="0003114F" w:rsidRPr="00F1068E" w:rsidRDefault="0003114F" w:rsidP="00A87989">
      <w:pPr>
        <w:jc w:val="both"/>
        <w:rPr>
          <w:rFonts w:ascii="Calibri" w:eastAsia="Calibri" w:hAnsi="Calibri" w:cs="Calibri"/>
          <w:sz w:val="24"/>
          <w:szCs w:val="24"/>
        </w:rPr>
      </w:pPr>
    </w:p>
    <w:p w14:paraId="308376CD" w14:textId="49905C78" w:rsidR="0003114F" w:rsidRPr="00F1068E" w:rsidRDefault="007D7387" w:rsidP="00A87989">
      <w:pPr>
        <w:jc w:val="both"/>
        <w:rPr>
          <w:rFonts w:ascii="Calibri" w:eastAsia="Calibri" w:hAnsi="Calibri" w:cs="Calibri"/>
          <w:sz w:val="24"/>
          <w:szCs w:val="24"/>
        </w:rPr>
      </w:pPr>
      <w:r w:rsidRPr="00F1068E">
        <w:rPr>
          <w:rFonts w:ascii="Calibri" w:eastAsia="Calibri" w:hAnsi="Calibri" w:cs="Calibri"/>
          <w:sz w:val="24"/>
          <w:szCs w:val="24"/>
        </w:rPr>
        <w:t>Dr Mary Woolley</w:t>
      </w:r>
    </w:p>
    <w:p w14:paraId="1F730FCF" w14:textId="13183634" w:rsidR="0003114F" w:rsidRPr="00F1068E" w:rsidRDefault="0003114F" w:rsidP="00A87989">
      <w:pPr>
        <w:jc w:val="both"/>
        <w:rPr>
          <w:rFonts w:ascii="Calibri" w:eastAsia="Calibri" w:hAnsi="Calibri" w:cs="Calibri"/>
          <w:sz w:val="24"/>
          <w:szCs w:val="24"/>
        </w:rPr>
      </w:pPr>
      <w:r w:rsidRPr="00F1068E">
        <w:rPr>
          <w:rFonts w:ascii="Calibri" w:eastAsia="Calibri" w:hAnsi="Calibri" w:cs="Calibri"/>
          <w:sz w:val="24"/>
          <w:szCs w:val="24"/>
        </w:rPr>
        <w:t>Senior Lecturer and Researcher</w:t>
      </w:r>
    </w:p>
    <w:p w14:paraId="0632234F" w14:textId="77777777" w:rsidR="0003114F" w:rsidRPr="00F1068E" w:rsidRDefault="0003114F" w:rsidP="00A87989">
      <w:pPr>
        <w:jc w:val="both"/>
        <w:rPr>
          <w:rFonts w:ascii="Calibri" w:eastAsia="Calibri" w:hAnsi="Calibri" w:cs="Calibri"/>
          <w:sz w:val="24"/>
          <w:szCs w:val="24"/>
        </w:rPr>
      </w:pPr>
    </w:p>
    <w:p w14:paraId="3ED1EA1E" w14:textId="77777777" w:rsidR="0003114F" w:rsidRPr="00F1068E" w:rsidRDefault="0003114F" w:rsidP="00A87989">
      <w:pPr>
        <w:spacing w:after="0" w:line="240" w:lineRule="auto"/>
        <w:rPr>
          <w:sz w:val="24"/>
          <w:szCs w:val="24"/>
        </w:rPr>
      </w:pPr>
    </w:p>
    <w:p w14:paraId="160F696D" w14:textId="77777777" w:rsidR="0003114F" w:rsidRPr="00F1068E" w:rsidRDefault="0003114F" w:rsidP="00A87989">
      <w:pPr>
        <w:autoSpaceDE w:val="0"/>
        <w:autoSpaceDN w:val="0"/>
        <w:adjustRightInd w:val="0"/>
        <w:spacing w:after="0" w:line="240" w:lineRule="auto"/>
        <w:rPr>
          <w:sz w:val="24"/>
          <w:szCs w:val="24"/>
        </w:rPr>
      </w:pPr>
    </w:p>
    <w:p w14:paraId="311CF0C0" w14:textId="18143E27" w:rsidR="2FB801C1" w:rsidRPr="00F1068E" w:rsidRDefault="2FB801C1" w:rsidP="00A87989">
      <w:pPr>
        <w:spacing w:after="0" w:line="240" w:lineRule="auto"/>
        <w:jc w:val="center"/>
        <w:rPr>
          <w:rFonts w:eastAsiaTheme="minorEastAsia"/>
          <w:sz w:val="24"/>
          <w:szCs w:val="24"/>
        </w:rPr>
      </w:pPr>
      <w:r w:rsidRPr="00F1068E">
        <w:rPr>
          <w:rFonts w:eastAsiaTheme="minorEastAsia"/>
          <w:sz w:val="24"/>
          <w:szCs w:val="24"/>
        </w:rPr>
        <w:br w:type="page"/>
      </w:r>
    </w:p>
    <w:p w14:paraId="43227CB6" w14:textId="74076028" w:rsidR="2FB801C1" w:rsidRPr="00F1068E" w:rsidRDefault="00FB5432" w:rsidP="00A87989">
      <w:pPr>
        <w:spacing w:after="0" w:line="240" w:lineRule="auto"/>
        <w:jc w:val="center"/>
        <w:rPr>
          <w:rFonts w:eastAsiaTheme="minorEastAsia"/>
          <w:b/>
          <w:bCs/>
          <w:sz w:val="28"/>
          <w:szCs w:val="28"/>
        </w:rPr>
      </w:pPr>
      <w:r>
        <w:rPr>
          <w:rFonts w:eastAsiaTheme="minorEastAsia"/>
          <w:b/>
          <w:bCs/>
          <w:sz w:val="28"/>
          <w:szCs w:val="28"/>
        </w:rPr>
        <w:t>Additional Note</w:t>
      </w:r>
    </w:p>
    <w:p w14:paraId="13804EF4" w14:textId="0F7F8FF7" w:rsidR="5A20D14F" w:rsidRPr="00F1068E" w:rsidRDefault="5A20D14F" w:rsidP="00A87989">
      <w:pPr>
        <w:spacing w:after="0" w:line="240" w:lineRule="auto"/>
        <w:jc w:val="both"/>
        <w:rPr>
          <w:rFonts w:eastAsiaTheme="minorEastAsia"/>
          <w:sz w:val="24"/>
          <w:szCs w:val="24"/>
        </w:rPr>
      </w:pPr>
    </w:p>
    <w:p w14:paraId="6E88594C" w14:textId="0D8C2538" w:rsidR="5A20D14F" w:rsidRPr="00F1068E" w:rsidRDefault="5A20D14F" w:rsidP="00A87989">
      <w:pPr>
        <w:spacing w:after="0" w:line="240" w:lineRule="auto"/>
        <w:jc w:val="both"/>
        <w:rPr>
          <w:rFonts w:eastAsiaTheme="minorEastAsia"/>
          <w:sz w:val="24"/>
          <w:szCs w:val="24"/>
        </w:rPr>
      </w:pPr>
    </w:p>
    <w:p w14:paraId="22F81BE7" w14:textId="6FCD93A4" w:rsidR="702FC9FC" w:rsidRPr="00F1068E" w:rsidRDefault="00876600" w:rsidP="00A87989">
      <w:pPr>
        <w:spacing w:after="0" w:line="240" w:lineRule="auto"/>
        <w:jc w:val="both"/>
        <w:rPr>
          <w:rFonts w:eastAsiaTheme="minorEastAsia"/>
          <w:sz w:val="24"/>
          <w:szCs w:val="24"/>
        </w:rPr>
      </w:pPr>
      <w:r w:rsidRPr="00F1068E">
        <w:rPr>
          <w:rFonts w:eastAsiaTheme="minorEastAsia"/>
          <w:sz w:val="24"/>
          <w:szCs w:val="24"/>
        </w:rPr>
        <w:t>There is considerable s</w:t>
      </w:r>
      <w:r w:rsidR="5E99D46D" w:rsidRPr="00F1068E">
        <w:rPr>
          <w:rFonts w:eastAsiaTheme="minorEastAsia"/>
          <w:sz w:val="24"/>
          <w:szCs w:val="24"/>
        </w:rPr>
        <w:t xml:space="preserve">cope </w:t>
      </w:r>
      <w:r w:rsidRPr="00F1068E">
        <w:rPr>
          <w:rFonts w:eastAsiaTheme="minorEastAsia"/>
          <w:sz w:val="24"/>
          <w:szCs w:val="24"/>
        </w:rPr>
        <w:t>to recruit</w:t>
      </w:r>
      <w:r w:rsidR="5E99D46D" w:rsidRPr="00F1068E">
        <w:rPr>
          <w:rFonts w:eastAsiaTheme="minorEastAsia"/>
          <w:sz w:val="24"/>
          <w:szCs w:val="24"/>
        </w:rPr>
        <w:t xml:space="preserve"> additional survey participants</w:t>
      </w:r>
      <w:r w:rsidRPr="00F1068E">
        <w:rPr>
          <w:rFonts w:eastAsiaTheme="minorEastAsia"/>
          <w:sz w:val="24"/>
          <w:szCs w:val="24"/>
        </w:rPr>
        <w:t xml:space="preserve"> and pave the grounds for impact audiences through the following groups and networks th</w:t>
      </w:r>
      <w:r w:rsidR="74482237" w:rsidRPr="00F1068E">
        <w:rPr>
          <w:rFonts w:eastAsiaTheme="minorEastAsia"/>
          <w:sz w:val="24"/>
          <w:szCs w:val="24"/>
        </w:rPr>
        <w:t>at</w:t>
      </w:r>
      <w:r w:rsidRPr="00F1068E">
        <w:rPr>
          <w:rFonts w:eastAsiaTheme="minorEastAsia"/>
          <w:sz w:val="24"/>
          <w:szCs w:val="24"/>
        </w:rPr>
        <w:t xml:space="preserve"> </w:t>
      </w:r>
      <w:r w:rsidR="0B47380D" w:rsidRPr="00F1068E">
        <w:rPr>
          <w:rFonts w:eastAsiaTheme="minorEastAsia"/>
          <w:sz w:val="24"/>
          <w:szCs w:val="24"/>
        </w:rPr>
        <w:t xml:space="preserve">the </w:t>
      </w:r>
      <w:r w:rsidRPr="00F1068E">
        <w:rPr>
          <w:rFonts w:eastAsiaTheme="minorEastAsia"/>
          <w:sz w:val="24"/>
          <w:szCs w:val="24"/>
        </w:rPr>
        <w:t>NICER can access:</w:t>
      </w:r>
    </w:p>
    <w:p w14:paraId="5BC1A916" w14:textId="2F808AE8" w:rsidR="00876600" w:rsidRPr="00F1068E" w:rsidRDefault="00876600" w:rsidP="00A87989">
      <w:pPr>
        <w:spacing w:after="0" w:line="240" w:lineRule="auto"/>
        <w:jc w:val="both"/>
        <w:rPr>
          <w:rFonts w:eastAsiaTheme="minorEastAsia"/>
          <w:sz w:val="24"/>
          <w:szCs w:val="24"/>
        </w:rPr>
      </w:pPr>
    </w:p>
    <w:p w14:paraId="715DBEEB" w14:textId="44700860" w:rsidR="00876600" w:rsidRPr="00F1068E" w:rsidRDefault="00876600" w:rsidP="00A87989">
      <w:pPr>
        <w:pStyle w:val="ListParagraph"/>
        <w:numPr>
          <w:ilvl w:val="0"/>
          <w:numId w:val="23"/>
        </w:numPr>
        <w:spacing w:after="0" w:line="240" w:lineRule="auto"/>
        <w:jc w:val="both"/>
        <w:rPr>
          <w:rFonts w:eastAsiaTheme="minorEastAsia"/>
          <w:sz w:val="24"/>
          <w:szCs w:val="24"/>
        </w:rPr>
      </w:pPr>
      <w:r w:rsidRPr="00F1068E">
        <w:rPr>
          <w:rFonts w:eastAsiaTheme="minorEastAsia"/>
          <w:sz w:val="24"/>
          <w:szCs w:val="24"/>
        </w:rPr>
        <w:t>The Association of University Lecturers in Religion and Education (BB is an executive officer) accesses most teacher education RE specialists in the UK and therefore potentially their students</w:t>
      </w:r>
      <w:r w:rsidR="00DE0C9B" w:rsidRPr="00F1068E">
        <w:rPr>
          <w:rFonts w:eastAsiaTheme="minorEastAsia"/>
          <w:sz w:val="24"/>
          <w:szCs w:val="24"/>
        </w:rPr>
        <w:t xml:space="preserve"> (Beginning </w:t>
      </w:r>
      <w:r w:rsidR="003D3448" w:rsidRPr="00F1068E">
        <w:rPr>
          <w:rFonts w:eastAsiaTheme="minorEastAsia"/>
          <w:sz w:val="24"/>
          <w:szCs w:val="24"/>
        </w:rPr>
        <w:t>T</w:t>
      </w:r>
      <w:r w:rsidR="00DE0C9B" w:rsidRPr="00F1068E">
        <w:rPr>
          <w:rFonts w:eastAsiaTheme="minorEastAsia"/>
          <w:sz w:val="24"/>
          <w:szCs w:val="24"/>
        </w:rPr>
        <w:t>eachers in training)</w:t>
      </w:r>
      <w:r w:rsidR="4ABA453C" w:rsidRPr="00F1068E">
        <w:rPr>
          <w:rFonts w:eastAsiaTheme="minorEastAsia"/>
          <w:sz w:val="24"/>
          <w:szCs w:val="24"/>
        </w:rPr>
        <w:t>.</w:t>
      </w:r>
    </w:p>
    <w:p w14:paraId="3412B98D" w14:textId="4D652A11" w:rsidR="00876600" w:rsidRPr="00F1068E" w:rsidRDefault="00876600" w:rsidP="00A87989">
      <w:pPr>
        <w:spacing w:after="0" w:line="240" w:lineRule="auto"/>
        <w:jc w:val="both"/>
        <w:rPr>
          <w:rFonts w:eastAsiaTheme="minorEastAsia"/>
          <w:sz w:val="24"/>
          <w:szCs w:val="24"/>
        </w:rPr>
      </w:pPr>
    </w:p>
    <w:p w14:paraId="3D0BB1D5" w14:textId="11E00DD9" w:rsidR="00876600" w:rsidRPr="00F1068E" w:rsidRDefault="00DE0C9B" w:rsidP="00A87989">
      <w:pPr>
        <w:pStyle w:val="ListParagraph"/>
        <w:numPr>
          <w:ilvl w:val="0"/>
          <w:numId w:val="23"/>
        </w:numPr>
        <w:spacing w:after="0" w:line="240" w:lineRule="auto"/>
        <w:jc w:val="both"/>
        <w:rPr>
          <w:rFonts w:eastAsiaTheme="minorEastAsia"/>
          <w:sz w:val="24"/>
          <w:szCs w:val="24"/>
        </w:rPr>
      </w:pPr>
      <w:r w:rsidRPr="00F1068E">
        <w:rPr>
          <w:rFonts w:eastAsiaTheme="minorEastAsia"/>
          <w:sz w:val="24"/>
          <w:szCs w:val="24"/>
        </w:rPr>
        <w:t>RE professional networks including N</w:t>
      </w:r>
      <w:r w:rsidR="002B711E" w:rsidRPr="00F1068E">
        <w:rPr>
          <w:rFonts w:eastAsiaTheme="minorEastAsia"/>
          <w:sz w:val="24"/>
          <w:szCs w:val="24"/>
        </w:rPr>
        <w:t xml:space="preserve">ational </w:t>
      </w:r>
      <w:r w:rsidRPr="00F1068E">
        <w:rPr>
          <w:rFonts w:eastAsiaTheme="minorEastAsia"/>
          <w:sz w:val="24"/>
          <w:szCs w:val="24"/>
        </w:rPr>
        <w:t>A</w:t>
      </w:r>
      <w:r w:rsidR="002B711E" w:rsidRPr="00F1068E">
        <w:rPr>
          <w:rFonts w:eastAsiaTheme="minorEastAsia"/>
          <w:sz w:val="24"/>
          <w:szCs w:val="24"/>
        </w:rPr>
        <w:t xml:space="preserve">ssociation of </w:t>
      </w:r>
      <w:r w:rsidRPr="00F1068E">
        <w:rPr>
          <w:rFonts w:eastAsiaTheme="minorEastAsia"/>
          <w:sz w:val="24"/>
          <w:szCs w:val="24"/>
        </w:rPr>
        <w:t>T</w:t>
      </w:r>
      <w:r w:rsidR="002B711E" w:rsidRPr="00F1068E">
        <w:rPr>
          <w:rFonts w:eastAsiaTheme="minorEastAsia"/>
          <w:sz w:val="24"/>
          <w:szCs w:val="24"/>
        </w:rPr>
        <w:t xml:space="preserve">eachers of </w:t>
      </w:r>
      <w:r w:rsidRPr="00F1068E">
        <w:rPr>
          <w:rFonts w:eastAsiaTheme="minorEastAsia"/>
          <w:sz w:val="24"/>
          <w:szCs w:val="24"/>
        </w:rPr>
        <w:t xml:space="preserve">RE </w:t>
      </w:r>
      <w:r w:rsidR="00A532F9" w:rsidRPr="00F1068E">
        <w:rPr>
          <w:rFonts w:eastAsiaTheme="minorEastAsia"/>
          <w:sz w:val="24"/>
          <w:szCs w:val="24"/>
        </w:rPr>
        <w:t xml:space="preserve">(NATRE) </w:t>
      </w:r>
      <w:r w:rsidRPr="00F1068E">
        <w:rPr>
          <w:rFonts w:eastAsiaTheme="minorEastAsia"/>
          <w:sz w:val="24"/>
          <w:szCs w:val="24"/>
        </w:rPr>
        <w:t>and A</w:t>
      </w:r>
      <w:r w:rsidR="002B711E" w:rsidRPr="00F1068E">
        <w:rPr>
          <w:rFonts w:eastAsiaTheme="minorEastAsia"/>
          <w:sz w:val="24"/>
          <w:szCs w:val="24"/>
        </w:rPr>
        <w:t xml:space="preserve">ssociation of </w:t>
      </w:r>
      <w:r w:rsidR="005F3E12" w:rsidRPr="00F1068E">
        <w:rPr>
          <w:rFonts w:eastAsiaTheme="minorEastAsia"/>
          <w:sz w:val="24"/>
          <w:szCs w:val="24"/>
        </w:rPr>
        <w:t xml:space="preserve">Teachers of </w:t>
      </w:r>
      <w:r w:rsidRPr="00F1068E">
        <w:rPr>
          <w:rFonts w:eastAsiaTheme="minorEastAsia"/>
          <w:sz w:val="24"/>
          <w:szCs w:val="24"/>
        </w:rPr>
        <w:t>C</w:t>
      </w:r>
      <w:r w:rsidR="002B711E" w:rsidRPr="00F1068E">
        <w:rPr>
          <w:rFonts w:eastAsiaTheme="minorEastAsia"/>
          <w:sz w:val="24"/>
          <w:szCs w:val="24"/>
        </w:rPr>
        <w:t xml:space="preserve">atholic </w:t>
      </w:r>
      <w:r w:rsidR="005F3E12" w:rsidRPr="00F1068E">
        <w:rPr>
          <w:rFonts w:eastAsiaTheme="minorEastAsia"/>
          <w:sz w:val="24"/>
          <w:szCs w:val="24"/>
        </w:rPr>
        <w:t>Religious Education</w:t>
      </w:r>
      <w:r w:rsidR="00162813" w:rsidRPr="00F1068E">
        <w:rPr>
          <w:rFonts w:eastAsiaTheme="minorEastAsia"/>
          <w:sz w:val="24"/>
          <w:szCs w:val="24"/>
        </w:rPr>
        <w:t xml:space="preserve"> (</w:t>
      </w:r>
      <w:r w:rsidR="00A532F9" w:rsidRPr="00F1068E">
        <w:rPr>
          <w:rFonts w:eastAsiaTheme="minorEastAsia"/>
          <w:sz w:val="24"/>
          <w:szCs w:val="24"/>
        </w:rPr>
        <w:t>A</w:t>
      </w:r>
      <w:r w:rsidR="005F3E12" w:rsidRPr="00F1068E">
        <w:rPr>
          <w:rFonts w:eastAsiaTheme="minorEastAsia"/>
          <w:sz w:val="24"/>
          <w:szCs w:val="24"/>
        </w:rPr>
        <w:t>T</w:t>
      </w:r>
      <w:r w:rsidR="00A532F9" w:rsidRPr="00F1068E">
        <w:rPr>
          <w:rFonts w:eastAsiaTheme="minorEastAsia"/>
          <w:sz w:val="24"/>
          <w:szCs w:val="24"/>
        </w:rPr>
        <w:t>CRE</w:t>
      </w:r>
      <w:r w:rsidR="00162813" w:rsidRPr="00F1068E">
        <w:rPr>
          <w:rFonts w:eastAsiaTheme="minorEastAsia"/>
          <w:sz w:val="24"/>
          <w:szCs w:val="24"/>
        </w:rPr>
        <w:t>)</w:t>
      </w:r>
      <w:r w:rsidRPr="00F1068E">
        <w:rPr>
          <w:rFonts w:eastAsiaTheme="minorEastAsia"/>
          <w:sz w:val="24"/>
          <w:szCs w:val="24"/>
        </w:rPr>
        <w:t xml:space="preserve"> – professional associations of RE teachers (Beginning </w:t>
      </w:r>
      <w:r w:rsidR="003D3448" w:rsidRPr="00F1068E">
        <w:rPr>
          <w:rFonts w:eastAsiaTheme="minorEastAsia"/>
          <w:sz w:val="24"/>
          <w:szCs w:val="24"/>
        </w:rPr>
        <w:t>T</w:t>
      </w:r>
      <w:r w:rsidRPr="00F1068E">
        <w:rPr>
          <w:rFonts w:eastAsiaTheme="minorEastAsia"/>
          <w:sz w:val="24"/>
          <w:szCs w:val="24"/>
        </w:rPr>
        <w:t>eachers in NQT years 1 and 2)</w:t>
      </w:r>
      <w:r w:rsidR="24CCDB26" w:rsidRPr="00F1068E">
        <w:rPr>
          <w:rFonts w:eastAsiaTheme="minorEastAsia"/>
          <w:sz w:val="24"/>
          <w:szCs w:val="24"/>
        </w:rPr>
        <w:t>.</w:t>
      </w:r>
    </w:p>
    <w:p w14:paraId="1C9FBAE0" w14:textId="36D0DF05" w:rsidR="00E94FFF" w:rsidRPr="00F1068E" w:rsidRDefault="00E94FFF" w:rsidP="00A87989">
      <w:pPr>
        <w:spacing w:after="0" w:line="240" w:lineRule="auto"/>
        <w:jc w:val="both"/>
        <w:rPr>
          <w:rFonts w:eastAsiaTheme="minorEastAsia"/>
          <w:sz w:val="24"/>
          <w:szCs w:val="24"/>
        </w:rPr>
      </w:pPr>
    </w:p>
    <w:p w14:paraId="1875A7E4" w14:textId="7EC1FFE0" w:rsidR="00E94FFF" w:rsidRPr="00F1068E" w:rsidRDefault="00E94FFF" w:rsidP="00A87989">
      <w:pPr>
        <w:pStyle w:val="ListParagraph"/>
        <w:numPr>
          <w:ilvl w:val="0"/>
          <w:numId w:val="23"/>
        </w:numPr>
        <w:spacing w:after="0" w:line="240" w:lineRule="auto"/>
        <w:jc w:val="both"/>
        <w:rPr>
          <w:rFonts w:eastAsiaTheme="minorEastAsia"/>
          <w:sz w:val="24"/>
          <w:szCs w:val="24"/>
        </w:rPr>
      </w:pPr>
      <w:r w:rsidRPr="00F1068E">
        <w:rPr>
          <w:rFonts w:eastAsiaTheme="minorEastAsia"/>
          <w:sz w:val="24"/>
          <w:szCs w:val="24"/>
        </w:rPr>
        <w:t>Facebook groups for RE teachers</w:t>
      </w:r>
      <w:r w:rsidR="4E0C2825" w:rsidRPr="00F1068E">
        <w:rPr>
          <w:rFonts w:eastAsiaTheme="minorEastAsia"/>
          <w:sz w:val="24"/>
          <w:szCs w:val="24"/>
        </w:rPr>
        <w:t>, e</w:t>
      </w:r>
      <w:r w:rsidR="29536E6E" w:rsidRPr="00F1068E">
        <w:rPr>
          <w:rFonts w:eastAsiaTheme="minorEastAsia"/>
          <w:sz w:val="24"/>
          <w:szCs w:val="24"/>
        </w:rPr>
        <w:t>.</w:t>
      </w:r>
      <w:r w:rsidR="007C15CE" w:rsidRPr="00F1068E">
        <w:rPr>
          <w:rFonts w:eastAsiaTheme="minorEastAsia"/>
          <w:sz w:val="24"/>
          <w:szCs w:val="24"/>
        </w:rPr>
        <w:t xml:space="preserve">g. </w:t>
      </w:r>
      <w:r w:rsidRPr="00F1068E">
        <w:rPr>
          <w:rFonts w:eastAsiaTheme="minorEastAsia"/>
          <w:sz w:val="24"/>
          <w:szCs w:val="24"/>
        </w:rPr>
        <w:t>R</w:t>
      </w:r>
      <w:r w:rsidR="007C15CE" w:rsidRPr="00F1068E">
        <w:rPr>
          <w:rFonts w:eastAsiaTheme="minorEastAsia"/>
          <w:sz w:val="24"/>
          <w:szCs w:val="24"/>
        </w:rPr>
        <w:t>E</w:t>
      </w:r>
      <w:r w:rsidRPr="00F1068E">
        <w:rPr>
          <w:rFonts w:eastAsiaTheme="minorEastAsia"/>
          <w:sz w:val="24"/>
          <w:szCs w:val="24"/>
        </w:rPr>
        <w:t xml:space="preserve">spect (formally SaveRE) </w:t>
      </w:r>
      <w:r w:rsidR="007C15CE" w:rsidRPr="00F1068E">
        <w:rPr>
          <w:rFonts w:eastAsiaTheme="minorEastAsia"/>
          <w:sz w:val="24"/>
          <w:szCs w:val="24"/>
        </w:rPr>
        <w:t xml:space="preserve">(Beginning </w:t>
      </w:r>
      <w:r w:rsidR="4D468863" w:rsidRPr="00F1068E">
        <w:rPr>
          <w:rFonts w:eastAsiaTheme="minorEastAsia"/>
          <w:sz w:val="24"/>
          <w:szCs w:val="24"/>
        </w:rPr>
        <w:t>T</w:t>
      </w:r>
      <w:r w:rsidR="007C15CE" w:rsidRPr="00F1068E">
        <w:rPr>
          <w:rFonts w:eastAsiaTheme="minorEastAsia"/>
          <w:sz w:val="24"/>
          <w:szCs w:val="24"/>
        </w:rPr>
        <w:t>eachers in NQT years 1 and 2)</w:t>
      </w:r>
      <w:r w:rsidR="22DCE42B" w:rsidRPr="00F1068E">
        <w:rPr>
          <w:rFonts w:eastAsiaTheme="minorEastAsia"/>
          <w:sz w:val="24"/>
          <w:szCs w:val="24"/>
        </w:rPr>
        <w:t>.</w:t>
      </w:r>
    </w:p>
    <w:p w14:paraId="10199234" w14:textId="400A8D29" w:rsidR="00CF181F" w:rsidRPr="00F1068E" w:rsidRDefault="00CF181F" w:rsidP="00A87989">
      <w:pPr>
        <w:spacing w:after="0" w:line="240" w:lineRule="auto"/>
        <w:ind w:left="-720"/>
        <w:jc w:val="both"/>
        <w:rPr>
          <w:rFonts w:eastAsiaTheme="minorEastAsia"/>
          <w:sz w:val="24"/>
          <w:szCs w:val="24"/>
        </w:rPr>
      </w:pPr>
    </w:p>
    <w:p w14:paraId="59B11CCD" w14:textId="49C6C894" w:rsidR="474A7E1F" w:rsidRPr="00F1068E" w:rsidRDefault="00CF181F" w:rsidP="00A87989">
      <w:pPr>
        <w:pStyle w:val="ListParagraph"/>
        <w:numPr>
          <w:ilvl w:val="0"/>
          <w:numId w:val="23"/>
        </w:numPr>
        <w:spacing w:after="0" w:line="240" w:lineRule="auto"/>
        <w:jc w:val="both"/>
        <w:rPr>
          <w:rFonts w:eastAsiaTheme="minorEastAsia"/>
          <w:sz w:val="24"/>
          <w:szCs w:val="24"/>
        </w:rPr>
      </w:pPr>
      <w:r w:rsidRPr="00F1068E">
        <w:rPr>
          <w:rFonts w:eastAsiaTheme="minorEastAsia"/>
          <w:sz w:val="24"/>
          <w:szCs w:val="24"/>
        </w:rPr>
        <w:t xml:space="preserve">DDE Networks (Church of England diocesan groupings of schools (Beginning </w:t>
      </w:r>
      <w:r w:rsidR="6579D15C" w:rsidRPr="00F1068E">
        <w:rPr>
          <w:rFonts w:eastAsiaTheme="minorEastAsia"/>
          <w:sz w:val="24"/>
          <w:szCs w:val="24"/>
        </w:rPr>
        <w:t>T</w:t>
      </w:r>
      <w:r w:rsidRPr="00F1068E">
        <w:rPr>
          <w:rFonts w:eastAsiaTheme="minorEastAsia"/>
          <w:sz w:val="24"/>
          <w:szCs w:val="24"/>
        </w:rPr>
        <w:t>eachers in NQT years 1 and 2)</w:t>
      </w:r>
      <w:r w:rsidR="0BC16874" w:rsidRPr="00F1068E">
        <w:rPr>
          <w:rFonts w:eastAsiaTheme="minorEastAsia"/>
          <w:sz w:val="24"/>
          <w:szCs w:val="24"/>
        </w:rPr>
        <w:t>.</w:t>
      </w:r>
    </w:p>
    <w:p w14:paraId="02A4A5F8" w14:textId="392E8363" w:rsidR="474A7E1F" w:rsidRPr="00F1068E" w:rsidRDefault="474A7E1F" w:rsidP="00A87989">
      <w:pPr>
        <w:jc w:val="center"/>
      </w:pPr>
      <w:r w:rsidRPr="00F1068E">
        <w:br w:type="page"/>
      </w:r>
    </w:p>
    <w:p w14:paraId="2AEC6F51" w14:textId="220A035F" w:rsidR="64DF18BD" w:rsidRPr="00F1068E" w:rsidRDefault="272CF3C8" w:rsidP="00A87989">
      <w:pPr>
        <w:spacing w:after="0" w:line="240" w:lineRule="auto"/>
        <w:jc w:val="center"/>
        <w:rPr>
          <w:rFonts w:eastAsiaTheme="minorEastAsia"/>
          <w:b/>
          <w:bCs/>
          <w:sz w:val="28"/>
          <w:szCs w:val="28"/>
          <w:lang w:val="en-GB" w:eastAsia="en-GB"/>
        </w:rPr>
      </w:pPr>
      <w:r w:rsidRPr="00F1068E">
        <w:rPr>
          <w:rFonts w:eastAsiaTheme="minorEastAsia"/>
          <w:b/>
          <w:bCs/>
          <w:sz w:val="28"/>
          <w:szCs w:val="28"/>
          <w:lang w:val="en-GB" w:eastAsia="en-GB"/>
        </w:rPr>
        <w:t>Abstracts</w:t>
      </w:r>
      <w:r w:rsidR="513CA451" w:rsidRPr="00F1068E">
        <w:rPr>
          <w:rFonts w:eastAsiaTheme="minorEastAsia"/>
          <w:b/>
          <w:bCs/>
          <w:sz w:val="28"/>
          <w:szCs w:val="28"/>
          <w:lang w:val="en-GB" w:eastAsia="en-GB"/>
        </w:rPr>
        <w:t xml:space="preserve"> </w:t>
      </w:r>
      <w:r w:rsidR="194AE083" w:rsidRPr="00F1068E">
        <w:rPr>
          <w:rFonts w:eastAsiaTheme="minorEastAsia"/>
          <w:b/>
          <w:bCs/>
          <w:sz w:val="28"/>
          <w:szCs w:val="28"/>
          <w:lang w:val="en-GB" w:eastAsia="en-GB"/>
        </w:rPr>
        <w:t>S</w:t>
      </w:r>
      <w:r w:rsidR="4A21234E" w:rsidRPr="00F1068E">
        <w:rPr>
          <w:rFonts w:eastAsiaTheme="minorEastAsia"/>
          <w:b/>
          <w:bCs/>
          <w:sz w:val="28"/>
          <w:szCs w:val="28"/>
          <w:lang w:val="en-GB" w:eastAsia="en-GB"/>
        </w:rPr>
        <w:t>ubmitted for Education Conferences</w:t>
      </w:r>
      <w:r w:rsidR="5A7200FA" w:rsidRPr="00F1068E">
        <w:rPr>
          <w:rFonts w:eastAsiaTheme="minorEastAsia"/>
          <w:b/>
          <w:bCs/>
          <w:sz w:val="28"/>
          <w:szCs w:val="28"/>
          <w:lang w:val="en-GB" w:eastAsia="en-GB"/>
        </w:rPr>
        <w:t xml:space="preserve"> in 2021</w:t>
      </w:r>
    </w:p>
    <w:p w14:paraId="15A22F27" w14:textId="59DB28F2" w:rsidR="40B922FE" w:rsidRPr="00F1068E" w:rsidRDefault="40B922FE" w:rsidP="00A87989">
      <w:pPr>
        <w:spacing w:after="0" w:line="240" w:lineRule="auto"/>
        <w:jc w:val="both"/>
        <w:rPr>
          <w:rFonts w:eastAsia="Times New Roman" w:cs="Times New Roman"/>
          <w:noProof/>
          <w:sz w:val="24"/>
          <w:szCs w:val="24"/>
          <w:lang w:val="en-GB" w:eastAsia="en-GB"/>
        </w:rPr>
      </w:pPr>
    </w:p>
    <w:p w14:paraId="65AB0F0D" w14:textId="66AAFB32" w:rsidR="5B0B98EE" w:rsidRPr="00F1068E" w:rsidRDefault="023A4FC5" w:rsidP="00A87989">
      <w:pPr>
        <w:spacing w:after="0" w:line="240" w:lineRule="auto"/>
        <w:jc w:val="both"/>
        <w:rPr>
          <w:rFonts w:ascii="Garamond" w:eastAsia="Calibri" w:hAnsi="Garamond"/>
          <w:b/>
          <w:bCs/>
          <w:sz w:val="24"/>
          <w:szCs w:val="24"/>
        </w:rPr>
      </w:pPr>
      <w:r w:rsidRPr="00F1068E">
        <w:rPr>
          <w:rFonts w:ascii="Garamond" w:eastAsia="Calibri" w:hAnsi="Garamond"/>
          <w:b/>
          <w:bCs/>
          <w:sz w:val="24"/>
          <w:szCs w:val="24"/>
        </w:rPr>
        <w:t>Worldview and how knowledge works: teacher education learnings from beginning teachers and science religion encounters in the classroom</w:t>
      </w:r>
    </w:p>
    <w:p w14:paraId="781AF74F" w14:textId="77777777" w:rsidR="005A0D34" w:rsidRPr="00F1068E" w:rsidRDefault="005A0D34" w:rsidP="00A87989">
      <w:pPr>
        <w:spacing w:after="0" w:line="240" w:lineRule="auto"/>
        <w:jc w:val="both"/>
        <w:rPr>
          <w:rFonts w:ascii="Garamond" w:eastAsia="Calibri" w:hAnsi="Garamond"/>
          <w:iCs/>
          <w:sz w:val="24"/>
          <w:szCs w:val="24"/>
        </w:rPr>
      </w:pPr>
    </w:p>
    <w:p w14:paraId="48B3DEF2" w14:textId="75536AEC" w:rsidR="00BD0331" w:rsidRPr="00F1068E" w:rsidRDefault="023A4FC5" w:rsidP="00A87989">
      <w:pPr>
        <w:spacing w:after="0" w:line="240" w:lineRule="auto"/>
        <w:jc w:val="both"/>
        <w:rPr>
          <w:rFonts w:ascii="Garamond" w:eastAsia="Calibri" w:hAnsi="Garamond"/>
          <w:i/>
          <w:iCs/>
          <w:sz w:val="24"/>
          <w:szCs w:val="24"/>
        </w:rPr>
      </w:pPr>
      <w:r w:rsidRPr="00F1068E">
        <w:rPr>
          <w:rFonts w:ascii="Garamond" w:eastAsia="Calibri" w:hAnsi="Garamond"/>
          <w:i/>
          <w:iCs/>
          <w:sz w:val="24"/>
          <w:szCs w:val="24"/>
          <w:u w:val="single"/>
        </w:rPr>
        <w:t>Bob Bowie</w:t>
      </w:r>
      <w:r w:rsidRPr="00F1068E">
        <w:rPr>
          <w:rFonts w:ascii="Garamond" w:eastAsia="Calibri" w:hAnsi="Garamond"/>
          <w:i/>
          <w:iCs/>
          <w:sz w:val="24"/>
          <w:szCs w:val="24"/>
        </w:rPr>
        <w:t>, Mary Woolley, Caroline Thomas, Lynn Revell,</w:t>
      </w:r>
      <w:r w:rsidR="5708DBF3" w:rsidRPr="00F1068E">
        <w:rPr>
          <w:rFonts w:ascii="Garamond" w:eastAsia="Calibri" w:hAnsi="Garamond"/>
          <w:i/>
          <w:iCs/>
          <w:sz w:val="24"/>
          <w:szCs w:val="24"/>
        </w:rPr>
        <w:t xml:space="preserve"> Jo</w:t>
      </w:r>
      <w:r w:rsidR="00425FB5" w:rsidRPr="00F1068E">
        <w:rPr>
          <w:rFonts w:ascii="Garamond" w:eastAsia="Calibri" w:hAnsi="Garamond"/>
          <w:i/>
          <w:iCs/>
          <w:sz w:val="24"/>
          <w:szCs w:val="24"/>
        </w:rPr>
        <w:t>hn-Paul Riordan, Sabina Hulbert</w:t>
      </w:r>
    </w:p>
    <w:p w14:paraId="3D8E83BE" w14:textId="77777777" w:rsidR="005A0D34" w:rsidRPr="00F1068E" w:rsidRDefault="005A0D34" w:rsidP="00A87989">
      <w:pPr>
        <w:spacing w:after="0" w:line="240" w:lineRule="auto"/>
        <w:jc w:val="both"/>
        <w:rPr>
          <w:rFonts w:ascii="Garamond" w:eastAsia="Calibri" w:hAnsi="Garamond"/>
          <w:lang w:val="en-GB"/>
        </w:rPr>
      </w:pPr>
    </w:p>
    <w:p w14:paraId="4C4889E3" w14:textId="30CE1D32" w:rsidR="00A54D3D" w:rsidRPr="00F1068E" w:rsidRDefault="00A54D3D" w:rsidP="00A87989">
      <w:pPr>
        <w:spacing w:after="0" w:line="240" w:lineRule="auto"/>
        <w:jc w:val="both"/>
        <w:rPr>
          <w:rFonts w:ascii="Garamond" w:eastAsia="Calibri" w:hAnsi="Garamond"/>
          <w:lang w:val="en-GB"/>
        </w:rPr>
      </w:pPr>
      <w:r w:rsidRPr="00F1068E">
        <w:rPr>
          <w:rFonts w:ascii="Garamond" w:eastAsia="Calibri" w:hAnsi="Garamond"/>
          <w:lang w:val="en-GB"/>
        </w:rPr>
        <w:t>The paper presents some early evidence from a major mixed methods research project, using focus groups, lesson observations (later a large-scale survey) focussed on beginning teachers and ‘science religion encounters in the classroom’.  In the first qualitative phase we explored participants’ experiences of SRE in focus groups interviews to gain a rich understanding of what characterised their experiences, attitudes and behaviours in relation to SRE</w:t>
      </w:r>
      <w:r w:rsidR="62F6F6DF" w:rsidRPr="00F1068E">
        <w:rPr>
          <w:rFonts w:ascii="Garamond" w:eastAsia="Calibri" w:hAnsi="Garamond"/>
          <w:lang w:val="en-GB"/>
        </w:rPr>
        <w:t>.</w:t>
      </w:r>
    </w:p>
    <w:p w14:paraId="1C39C377" w14:textId="77777777" w:rsidR="00425FB5" w:rsidRPr="00F1068E" w:rsidRDefault="00425FB5" w:rsidP="00A87989">
      <w:pPr>
        <w:spacing w:after="0" w:line="240" w:lineRule="auto"/>
        <w:jc w:val="both"/>
        <w:rPr>
          <w:rFonts w:ascii="Garamond" w:eastAsia="Calibri" w:hAnsi="Garamond"/>
          <w:lang w:val="en-GB"/>
        </w:rPr>
      </w:pPr>
    </w:p>
    <w:p w14:paraId="15DE9D03" w14:textId="4C6E9833" w:rsidR="00A54D3D" w:rsidRPr="00F1068E" w:rsidRDefault="00347758" w:rsidP="00A87989">
      <w:pPr>
        <w:spacing w:after="0" w:line="240" w:lineRule="auto"/>
        <w:jc w:val="both"/>
        <w:rPr>
          <w:rFonts w:ascii="Garamond" w:eastAsia="Calibri" w:hAnsi="Garamond" w:cstheme="minorHAnsi"/>
          <w:lang w:val="en-GB"/>
        </w:rPr>
      </w:pPr>
      <w:r w:rsidRPr="00F1068E">
        <w:rPr>
          <w:rFonts w:ascii="Garamond" w:eastAsia="Calibri" w:hAnsi="Garamond" w:cstheme="minorHAnsi"/>
          <w:lang w:val="en-GB"/>
        </w:rPr>
        <w:t>Subsequent analysis shows an</w:t>
      </w:r>
      <w:r w:rsidR="00A54D3D" w:rsidRPr="00F1068E">
        <w:rPr>
          <w:rFonts w:ascii="Garamond" w:eastAsia="Calibri" w:hAnsi="Garamond" w:cstheme="minorHAnsi"/>
          <w:lang w:val="en-GB"/>
        </w:rPr>
        <w:t xml:space="preserve"> example of how teacher education is a site of the interplay between worldview (variously understood as cognitive linguistic, personal and community/cultural influences, factors and systems of making meaning), curriculum and disciplinary knowledge. Initial teacher education is therefore in principle a stage in the shaping of teachers to be reflexive around these elements as they will influence curriculum and lesson</w:t>
      </w:r>
      <w:r w:rsidR="005A0D34" w:rsidRPr="00F1068E">
        <w:rPr>
          <w:rFonts w:ascii="Garamond" w:eastAsia="Calibri" w:hAnsi="Garamond" w:cstheme="minorHAnsi"/>
          <w:lang w:val="en-GB"/>
        </w:rPr>
        <w:t xml:space="preserve"> organization and subject aims.</w:t>
      </w:r>
    </w:p>
    <w:p w14:paraId="6E8D2A91" w14:textId="77777777" w:rsidR="005A0D34" w:rsidRPr="00F1068E" w:rsidRDefault="005A0D34" w:rsidP="00A87989">
      <w:pPr>
        <w:spacing w:after="0" w:line="240" w:lineRule="auto"/>
        <w:jc w:val="both"/>
        <w:rPr>
          <w:rFonts w:ascii="Garamond" w:eastAsia="Calibri" w:hAnsi="Garamond" w:cstheme="minorHAnsi"/>
          <w:lang w:val="en-GB"/>
        </w:rPr>
      </w:pPr>
    </w:p>
    <w:p w14:paraId="183A43E0" w14:textId="2557FBF8" w:rsidR="00A54D3D" w:rsidRPr="00F1068E" w:rsidRDefault="54559468" w:rsidP="00A87989">
      <w:pPr>
        <w:spacing w:after="0" w:line="240" w:lineRule="auto"/>
        <w:jc w:val="both"/>
        <w:rPr>
          <w:rFonts w:ascii="Garamond" w:eastAsia="Calibri" w:hAnsi="Garamond"/>
          <w:lang w:val="en-GB"/>
        </w:rPr>
      </w:pPr>
      <w:r w:rsidRPr="00F1068E">
        <w:rPr>
          <w:rFonts w:ascii="Garamond" w:eastAsia="Calibri" w:hAnsi="Garamond"/>
          <w:lang w:val="en-GB"/>
        </w:rPr>
        <w:t xml:space="preserve">Discussion relating to worldview links the term used to political, ethical or religious ways of life and ways of framing the world. </w:t>
      </w:r>
      <w:r w:rsidR="00A557DD" w:rsidRPr="00F1068E">
        <w:rPr>
          <w:rFonts w:ascii="Garamond" w:eastAsia="Calibri" w:hAnsi="Garamond"/>
          <w:lang w:val="en-GB"/>
        </w:rPr>
        <w:t xml:space="preserve"> </w:t>
      </w:r>
      <w:r w:rsidRPr="00F1068E">
        <w:rPr>
          <w:rFonts w:ascii="Garamond" w:eastAsia="Calibri" w:hAnsi="Garamond"/>
          <w:lang w:val="en-GB"/>
        </w:rPr>
        <w:t xml:space="preserve">Public debate during the last UK General Election referred to Jeremy Corbyn’s </w:t>
      </w:r>
      <w:r w:rsidRPr="00F1068E">
        <w:rPr>
          <w:rFonts w:ascii="Garamond" w:eastAsia="Calibri" w:hAnsi="Garamond"/>
          <w:i/>
          <w:iCs/>
          <w:lang w:val="en-GB"/>
        </w:rPr>
        <w:t>worldview</w:t>
      </w:r>
      <w:r w:rsidRPr="00F1068E">
        <w:rPr>
          <w:rFonts w:ascii="Garamond" w:eastAsia="Calibri" w:hAnsi="Garamond"/>
          <w:lang w:val="en-GB"/>
        </w:rPr>
        <w:t xml:space="preserve"> and the UK The High Court recognized ethical veganism as a </w:t>
      </w:r>
      <w:r w:rsidRPr="00F1068E">
        <w:rPr>
          <w:rFonts w:ascii="Garamond" w:eastAsia="Calibri" w:hAnsi="Garamond"/>
          <w:i/>
          <w:iCs/>
          <w:lang w:val="en-GB"/>
        </w:rPr>
        <w:t>philosophical belief</w:t>
      </w:r>
      <w:r w:rsidRPr="00F1068E">
        <w:rPr>
          <w:rFonts w:ascii="Garamond" w:eastAsia="Calibri" w:hAnsi="Garamond"/>
          <w:lang w:val="en-GB"/>
        </w:rPr>
        <w:t xml:space="preserve"> or worldview meriting human rights recognition like oth</w:t>
      </w:r>
      <w:r w:rsidR="00F71685" w:rsidRPr="00F1068E">
        <w:rPr>
          <w:rFonts w:ascii="Garamond" w:eastAsia="Calibri" w:hAnsi="Garamond"/>
          <w:lang w:val="en-GB"/>
        </w:rPr>
        <w:t xml:space="preserve">er religions or belief systems.  </w:t>
      </w:r>
      <w:r w:rsidRPr="00F1068E">
        <w:rPr>
          <w:rFonts w:ascii="Garamond" w:eastAsia="Calibri" w:hAnsi="Garamond"/>
          <w:lang w:val="en-GB"/>
        </w:rPr>
        <w:t>New research about worldview, has investigate</w:t>
      </w:r>
      <w:r w:rsidR="00F71685" w:rsidRPr="00F1068E">
        <w:rPr>
          <w:rFonts w:ascii="Garamond" w:eastAsia="Calibri" w:hAnsi="Garamond"/>
          <w:lang w:val="en-GB"/>
        </w:rPr>
        <w:t>d</w:t>
      </w:r>
      <w:r w:rsidRPr="00F1068E">
        <w:rPr>
          <w:rFonts w:ascii="Garamond" w:eastAsia="Calibri" w:hAnsi="Garamond"/>
          <w:lang w:val="en-GB"/>
        </w:rPr>
        <w:t xml:space="preserve"> cognitive dispositions and the ability to complete complex tasks (Zmigrod, Eisenberg, Bissett, Robbins 2021).</w:t>
      </w:r>
    </w:p>
    <w:p w14:paraId="38A6FCF4" w14:textId="77777777" w:rsidR="005A0D34" w:rsidRPr="00F1068E" w:rsidRDefault="005A0D34" w:rsidP="00A87989">
      <w:pPr>
        <w:spacing w:after="0" w:line="240" w:lineRule="auto"/>
        <w:jc w:val="both"/>
        <w:rPr>
          <w:rFonts w:ascii="Garamond" w:eastAsia="Calibri" w:hAnsi="Garamond"/>
          <w:lang w:val="en-GB"/>
        </w:rPr>
      </w:pPr>
    </w:p>
    <w:p w14:paraId="0E4A9C4E" w14:textId="148932EE" w:rsidR="00A54D3D" w:rsidRPr="00F1068E" w:rsidRDefault="54559468" w:rsidP="00A87989">
      <w:pPr>
        <w:spacing w:after="0" w:line="240" w:lineRule="auto"/>
        <w:jc w:val="both"/>
        <w:rPr>
          <w:rFonts w:ascii="Garamond" w:eastAsia="Calibri" w:hAnsi="Garamond"/>
          <w:lang w:val="en-GB"/>
        </w:rPr>
      </w:pPr>
      <w:r w:rsidRPr="00F1068E">
        <w:rPr>
          <w:rFonts w:ascii="Garamond" w:eastAsia="Calibri" w:hAnsi="Garamond"/>
          <w:lang w:val="en-GB"/>
        </w:rPr>
        <w:t xml:space="preserve">The religious education subject area in England and other countries are at different stages of integration a change towards worldview education for better account of the plurality and diversity of religious and non-religious belief systems (der </w:t>
      </w:r>
      <w:r w:rsidR="00445E44" w:rsidRPr="00F1068E">
        <w:rPr>
          <w:rFonts w:ascii="Garamond" w:eastAsia="Calibri" w:hAnsi="Garamond"/>
          <w:lang w:val="en-GB"/>
        </w:rPr>
        <w:t xml:space="preserve">Kooij, Ruyter &amp; Miedema, 2017).  </w:t>
      </w:r>
      <w:r w:rsidRPr="00F1068E">
        <w:rPr>
          <w:rFonts w:ascii="Garamond" w:eastAsia="Calibri" w:hAnsi="Garamond"/>
          <w:lang w:val="en-GB"/>
        </w:rPr>
        <w:t>The concept has its advocates (Cooling 2</w:t>
      </w:r>
      <w:r w:rsidR="005A0D34" w:rsidRPr="00F1068E">
        <w:rPr>
          <w:rFonts w:ascii="Garamond" w:eastAsia="Calibri" w:hAnsi="Garamond"/>
          <w:lang w:val="en-GB"/>
        </w:rPr>
        <w:t>020) and critics (Barnes 2015).</w:t>
      </w:r>
    </w:p>
    <w:p w14:paraId="7942F547" w14:textId="77777777" w:rsidR="005A0D34" w:rsidRPr="00F1068E" w:rsidRDefault="005A0D34" w:rsidP="00A87989">
      <w:pPr>
        <w:spacing w:after="0" w:line="240" w:lineRule="auto"/>
        <w:jc w:val="both"/>
        <w:rPr>
          <w:rFonts w:ascii="Garamond" w:eastAsia="Calibri" w:hAnsi="Garamond"/>
          <w:lang w:val="en-GB"/>
        </w:rPr>
      </w:pPr>
    </w:p>
    <w:p w14:paraId="5F5B0B17" w14:textId="650204A4" w:rsidR="00A54D3D" w:rsidRPr="00F1068E" w:rsidRDefault="00A54D3D" w:rsidP="00A87989">
      <w:pPr>
        <w:spacing w:after="0" w:line="240" w:lineRule="auto"/>
        <w:jc w:val="both"/>
        <w:rPr>
          <w:rFonts w:ascii="Garamond" w:eastAsia="Calibri" w:hAnsi="Garamond" w:cstheme="minorHAnsi"/>
          <w:lang w:val="en-GB"/>
        </w:rPr>
      </w:pPr>
      <w:r w:rsidRPr="00F1068E">
        <w:rPr>
          <w:rFonts w:ascii="Garamond" w:eastAsia="Calibri" w:hAnsi="Garamond" w:cstheme="minorHAnsi"/>
          <w:lang w:val="en-GB"/>
        </w:rPr>
        <w:t>How worldview concepts frame the curriculum are sometimes controversial as illustrated in the debate in the House the House of Commons around teaching White Privilege as a contested or u</w:t>
      </w:r>
      <w:r w:rsidR="00445E44" w:rsidRPr="00F1068E">
        <w:rPr>
          <w:rFonts w:ascii="Garamond" w:eastAsia="Calibri" w:hAnsi="Garamond" w:cstheme="minorHAnsi"/>
          <w:lang w:val="en-GB"/>
        </w:rPr>
        <w:t xml:space="preserve">ncontested fact (Hansard 2020).  </w:t>
      </w:r>
      <w:r w:rsidRPr="00F1068E">
        <w:rPr>
          <w:rFonts w:ascii="Garamond" w:eastAsia="Calibri" w:hAnsi="Garamond" w:cstheme="minorHAnsi"/>
          <w:lang w:val="en-GB"/>
        </w:rPr>
        <w:t>At present concep</w:t>
      </w:r>
      <w:r w:rsidR="00445E44" w:rsidRPr="00F1068E">
        <w:rPr>
          <w:rFonts w:ascii="Garamond" w:eastAsia="Calibri" w:hAnsi="Garamond" w:cstheme="minorHAnsi"/>
          <w:lang w:val="en-GB"/>
        </w:rPr>
        <w:t xml:space="preserve">tualizations of worldview vary.  </w:t>
      </w:r>
      <w:r w:rsidRPr="00F1068E">
        <w:rPr>
          <w:rFonts w:ascii="Garamond" w:eastAsia="Calibri" w:hAnsi="Garamond" w:cstheme="minorHAnsi"/>
          <w:lang w:val="en-GB"/>
        </w:rPr>
        <w:t>Worldview has implications for cons</w:t>
      </w:r>
      <w:r w:rsidR="00445E44" w:rsidRPr="00F1068E">
        <w:rPr>
          <w:rFonts w:ascii="Garamond" w:eastAsia="Calibri" w:hAnsi="Garamond" w:cstheme="minorHAnsi"/>
          <w:lang w:val="en-GB"/>
        </w:rPr>
        <w:t xml:space="preserve">cientious professional conduct.  </w:t>
      </w:r>
      <w:r w:rsidRPr="00F1068E">
        <w:rPr>
          <w:rFonts w:ascii="Garamond" w:eastAsia="Calibri" w:hAnsi="Garamond" w:cstheme="minorHAnsi"/>
          <w:lang w:val="en-GB"/>
        </w:rPr>
        <w:t xml:space="preserve">Government regulates </w:t>
      </w:r>
      <w:r w:rsidRPr="00F1068E">
        <w:rPr>
          <w:rFonts w:ascii="Garamond" w:eastAsia="Calibri" w:hAnsi="Garamond" w:cstheme="minorHAnsi"/>
          <w:i/>
          <w:iCs/>
          <w:lang w:val="en-GB"/>
        </w:rPr>
        <w:t>undue influence</w:t>
      </w:r>
      <w:r w:rsidRPr="00F1068E">
        <w:rPr>
          <w:rFonts w:ascii="Garamond" w:eastAsia="Calibri" w:hAnsi="Garamond" w:cstheme="minorHAnsi"/>
          <w:lang w:val="en-GB"/>
        </w:rPr>
        <w:t xml:space="preserve"> from teachers through professional values regulation as the promotion of partisan political views in schools is prohibited in sections 406 and 407 of the 1996 Education Act (</w:t>
      </w:r>
      <w:r w:rsidR="00445E44" w:rsidRPr="00F1068E">
        <w:rPr>
          <w:rFonts w:ascii="Garamond" w:eastAsia="Calibri" w:hAnsi="Garamond" w:cstheme="minorHAnsi"/>
          <w:lang w:val="en-GB"/>
        </w:rPr>
        <w:t xml:space="preserve">https://www.legislation.gov.uk/ukpga/1996/56/part/V/chapter/IV/crossheading/politics).  </w:t>
      </w:r>
      <w:r w:rsidRPr="00F1068E">
        <w:rPr>
          <w:rFonts w:ascii="Garamond" w:eastAsia="Calibri" w:hAnsi="Garamond" w:cstheme="minorHAnsi"/>
          <w:lang w:val="en-GB"/>
        </w:rPr>
        <w:t>Advocates of social justice seek decoloniality in the curriculum and character educationalists promote a virtue literacy in the formulations of curriculum and pedagog</w:t>
      </w:r>
      <w:r w:rsidR="00445E44" w:rsidRPr="00F1068E">
        <w:rPr>
          <w:rFonts w:ascii="Garamond" w:eastAsia="Calibri" w:hAnsi="Garamond" w:cstheme="minorHAnsi"/>
          <w:lang w:val="en-GB"/>
        </w:rPr>
        <w:t xml:space="preserve">y.  </w:t>
      </w:r>
      <w:r w:rsidRPr="00F1068E">
        <w:rPr>
          <w:rFonts w:ascii="Garamond" w:eastAsia="Calibri" w:hAnsi="Garamond" w:cstheme="minorHAnsi"/>
          <w:lang w:val="en-GB"/>
        </w:rPr>
        <w:t>This is a site of contention.</w:t>
      </w:r>
    </w:p>
    <w:p w14:paraId="3BADE080" w14:textId="77777777" w:rsidR="005A0D34" w:rsidRPr="00F1068E" w:rsidRDefault="005A0D34" w:rsidP="00A87989">
      <w:pPr>
        <w:spacing w:after="0" w:line="240" w:lineRule="auto"/>
        <w:jc w:val="both"/>
        <w:rPr>
          <w:rFonts w:ascii="Garamond" w:eastAsia="Calibri" w:hAnsi="Garamond" w:cstheme="minorHAnsi"/>
          <w:lang w:val="en-GB"/>
        </w:rPr>
      </w:pPr>
    </w:p>
    <w:p w14:paraId="6B9C7A8A" w14:textId="77777777" w:rsidR="00431694" w:rsidRPr="00F1068E" w:rsidRDefault="00A54D3D" w:rsidP="00A87989">
      <w:pPr>
        <w:spacing w:after="0" w:line="240" w:lineRule="auto"/>
        <w:jc w:val="both"/>
        <w:rPr>
          <w:rFonts w:ascii="Garamond" w:eastAsia="Calibri" w:hAnsi="Garamond" w:cstheme="minorHAnsi"/>
          <w:lang w:val="en-GB"/>
        </w:rPr>
      </w:pPr>
      <w:r w:rsidRPr="00F1068E">
        <w:rPr>
          <w:rFonts w:ascii="Garamond" w:eastAsia="Calibri" w:hAnsi="Garamond" w:cstheme="minorHAnsi"/>
          <w:lang w:val="en-GB"/>
        </w:rPr>
        <w:t>This paper outlines evidence from the focus groups that worldview may be a useful tool to understand how student teachers make sense of the way knowledge works in their subject and in school classrooms.</w:t>
      </w:r>
    </w:p>
    <w:p w14:paraId="0014D533" w14:textId="77777777" w:rsidR="00431694" w:rsidRPr="00F1068E" w:rsidRDefault="00431694" w:rsidP="00A87989">
      <w:pPr>
        <w:spacing w:after="0" w:line="240" w:lineRule="auto"/>
        <w:jc w:val="both"/>
        <w:rPr>
          <w:rFonts w:ascii="Garamond" w:eastAsia="Calibri" w:hAnsi="Garamond" w:cstheme="minorHAnsi"/>
          <w:lang w:val="en-GB"/>
        </w:rPr>
      </w:pPr>
    </w:p>
    <w:p w14:paraId="27DC7814" w14:textId="6D160042" w:rsidR="00A54D3D" w:rsidRPr="00F1068E" w:rsidRDefault="54559468" w:rsidP="00A87989">
      <w:pPr>
        <w:spacing w:after="0" w:line="240" w:lineRule="auto"/>
        <w:jc w:val="both"/>
        <w:rPr>
          <w:rFonts w:ascii="Garamond" w:eastAsia="Calibri" w:hAnsi="Garamond"/>
          <w:lang w:val="en-GB"/>
        </w:rPr>
      </w:pPr>
      <w:r w:rsidRPr="00F1068E">
        <w:rPr>
          <w:rFonts w:ascii="Garamond" w:eastAsia="Calibri" w:hAnsi="Garamond"/>
          <w:lang w:val="en-GB"/>
        </w:rPr>
        <w:t>It argues for more specific opportunities for conscientization of teachers in worldview, more attention to be given to worldview in pedagogy to help teachers better understand the factors that influence their personal worldview, the ways they discern, adopt and perhaps implicitly or explicitly advance certain frames in curriculum organisation, certain kinds of reasoning, and possible links between cognitive aspects of learning and worldview.</w:t>
      </w:r>
    </w:p>
    <w:p w14:paraId="446EBBD5" w14:textId="77777777" w:rsidR="00C760C8" w:rsidRPr="00F1068E" w:rsidRDefault="00C760C8" w:rsidP="00A87989">
      <w:pPr>
        <w:spacing w:after="0" w:line="240" w:lineRule="auto"/>
        <w:jc w:val="both"/>
        <w:rPr>
          <w:rFonts w:ascii="Garamond" w:eastAsia="Calibri" w:hAnsi="Garamond"/>
          <w:sz w:val="24"/>
          <w:szCs w:val="24"/>
        </w:rPr>
      </w:pPr>
    </w:p>
    <w:p w14:paraId="18A81920" w14:textId="77777777" w:rsidR="005435B5" w:rsidRPr="00F1068E" w:rsidRDefault="005435B5" w:rsidP="00A87989">
      <w:pPr>
        <w:spacing w:after="0" w:line="240" w:lineRule="auto"/>
        <w:jc w:val="both"/>
        <w:rPr>
          <w:rFonts w:ascii="Garamond" w:eastAsia="Calibri" w:hAnsi="Garamond"/>
          <w:b/>
          <w:bCs/>
          <w:sz w:val="24"/>
          <w:szCs w:val="24"/>
        </w:rPr>
      </w:pPr>
      <w:r w:rsidRPr="00F1068E">
        <w:rPr>
          <w:rFonts w:ascii="Garamond" w:eastAsia="Calibri" w:hAnsi="Garamond"/>
          <w:b/>
          <w:bCs/>
          <w:sz w:val="24"/>
          <w:szCs w:val="24"/>
        </w:rPr>
        <w:br w:type="page"/>
      </w:r>
    </w:p>
    <w:p w14:paraId="3DF77A84" w14:textId="177F7517" w:rsidR="00D15F19" w:rsidRPr="00F1068E" w:rsidRDefault="5708DBF3" w:rsidP="00A87989">
      <w:pPr>
        <w:spacing w:after="0" w:line="240" w:lineRule="auto"/>
        <w:jc w:val="both"/>
        <w:rPr>
          <w:rFonts w:ascii="Garamond" w:eastAsia="Calibri" w:hAnsi="Garamond"/>
          <w:b/>
          <w:bCs/>
          <w:sz w:val="24"/>
          <w:szCs w:val="24"/>
        </w:rPr>
      </w:pPr>
      <w:r w:rsidRPr="00F1068E">
        <w:rPr>
          <w:rFonts w:ascii="Garamond" w:eastAsia="Calibri" w:hAnsi="Garamond"/>
          <w:b/>
          <w:bCs/>
          <w:sz w:val="24"/>
          <w:szCs w:val="24"/>
        </w:rPr>
        <w:t xml:space="preserve">Experiences of beginning teachers as to how knowledge works in </w:t>
      </w:r>
      <w:r w:rsidR="001C003A" w:rsidRPr="00F1068E">
        <w:rPr>
          <w:rFonts w:ascii="Garamond" w:eastAsia="Calibri" w:hAnsi="Garamond"/>
          <w:b/>
          <w:bCs/>
          <w:sz w:val="24"/>
          <w:szCs w:val="24"/>
        </w:rPr>
        <w:t>‘</w:t>
      </w:r>
      <w:r w:rsidRPr="00F1068E">
        <w:rPr>
          <w:rFonts w:ascii="Garamond" w:eastAsia="Calibri" w:hAnsi="Garamond"/>
          <w:b/>
          <w:bCs/>
          <w:sz w:val="24"/>
          <w:szCs w:val="24"/>
        </w:rPr>
        <w:t>science/religion encounters</w:t>
      </w:r>
      <w:r w:rsidR="001C003A" w:rsidRPr="00F1068E">
        <w:rPr>
          <w:rFonts w:ascii="Garamond" w:eastAsia="Calibri" w:hAnsi="Garamond"/>
          <w:b/>
          <w:bCs/>
          <w:sz w:val="24"/>
          <w:szCs w:val="24"/>
        </w:rPr>
        <w:t>’</w:t>
      </w:r>
      <w:r w:rsidRPr="00F1068E">
        <w:rPr>
          <w:rFonts w:ascii="Garamond" w:eastAsia="Calibri" w:hAnsi="Garamond"/>
          <w:b/>
          <w:bCs/>
          <w:sz w:val="24"/>
          <w:szCs w:val="24"/>
        </w:rPr>
        <w:t xml:space="preserve"> in the classroom</w:t>
      </w:r>
    </w:p>
    <w:p w14:paraId="5AC21C9F" w14:textId="77777777" w:rsidR="004D7F3F" w:rsidRPr="00F1068E" w:rsidRDefault="004D7F3F" w:rsidP="00A87989">
      <w:pPr>
        <w:spacing w:after="0" w:line="240" w:lineRule="auto"/>
        <w:jc w:val="both"/>
        <w:rPr>
          <w:rFonts w:ascii="Garamond" w:eastAsia="Calibri" w:hAnsi="Garamond"/>
          <w:iCs/>
          <w:sz w:val="24"/>
          <w:szCs w:val="24"/>
        </w:rPr>
      </w:pPr>
    </w:p>
    <w:p w14:paraId="64637946" w14:textId="4D2741BB" w:rsidR="00BD0331" w:rsidRPr="00F1068E" w:rsidRDefault="5708DBF3" w:rsidP="00A87989">
      <w:pPr>
        <w:spacing w:after="0" w:line="240" w:lineRule="auto"/>
        <w:jc w:val="both"/>
        <w:rPr>
          <w:rFonts w:ascii="Garamond" w:eastAsia="Calibri" w:hAnsi="Garamond"/>
          <w:i/>
          <w:iCs/>
          <w:sz w:val="24"/>
          <w:szCs w:val="24"/>
        </w:rPr>
      </w:pPr>
      <w:r w:rsidRPr="00F1068E">
        <w:rPr>
          <w:rFonts w:ascii="Garamond" w:eastAsia="Calibri" w:hAnsi="Garamond"/>
          <w:i/>
          <w:iCs/>
          <w:sz w:val="24"/>
          <w:szCs w:val="24"/>
          <w:u w:val="single"/>
        </w:rPr>
        <w:t>Mary Woolley</w:t>
      </w:r>
      <w:r w:rsidRPr="00F1068E">
        <w:rPr>
          <w:rFonts w:ascii="Garamond" w:eastAsia="Calibri" w:hAnsi="Garamond"/>
          <w:i/>
          <w:iCs/>
          <w:sz w:val="24"/>
          <w:szCs w:val="24"/>
        </w:rPr>
        <w:t xml:space="preserve">, </w:t>
      </w:r>
      <w:r w:rsidR="56B90B16" w:rsidRPr="00F1068E">
        <w:rPr>
          <w:rFonts w:ascii="Garamond" w:eastAsia="Calibri" w:hAnsi="Garamond"/>
          <w:i/>
          <w:iCs/>
          <w:sz w:val="24"/>
          <w:szCs w:val="24"/>
        </w:rPr>
        <w:t>Caroline</w:t>
      </w:r>
      <w:r w:rsidRPr="00F1068E">
        <w:rPr>
          <w:rFonts w:ascii="Garamond" w:eastAsia="Calibri" w:hAnsi="Garamond"/>
          <w:i/>
          <w:iCs/>
          <w:sz w:val="24"/>
          <w:szCs w:val="24"/>
        </w:rPr>
        <w:t xml:space="preserve"> Thomas, Sabina Hulber</w:t>
      </w:r>
      <w:r w:rsidR="00425FB5" w:rsidRPr="00F1068E">
        <w:rPr>
          <w:rFonts w:ascii="Garamond" w:eastAsia="Calibri" w:hAnsi="Garamond"/>
          <w:i/>
          <w:iCs/>
          <w:sz w:val="24"/>
          <w:szCs w:val="24"/>
        </w:rPr>
        <w:t>t, Bob Bowie, John-Paul Riordan</w:t>
      </w:r>
    </w:p>
    <w:p w14:paraId="63D0F46C" w14:textId="77777777" w:rsidR="004D7F3F" w:rsidRPr="00F1068E" w:rsidRDefault="004D7F3F" w:rsidP="00A87989">
      <w:pPr>
        <w:spacing w:after="0" w:line="240" w:lineRule="auto"/>
        <w:jc w:val="both"/>
        <w:rPr>
          <w:rFonts w:ascii="Garamond" w:hAnsi="Garamond"/>
        </w:rPr>
      </w:pPr>
    </w:p>
    <w:p w14:paraId="5055AB68" w14:textId="73B75E55" w:rsidR="00232FD1" w:rsidRPr="00F1068E" w:rsidRDefault="296A6B59" w:rsidP="00A87989">
      <w:pPr>
        <w:spacing w:after="0" w:line="240" w:lineRule="auto"/>
        <w:jc w:val="both"/>
        <w:rPr>
          <w:rFonts w:ascii="Garamond" w:hAnsi="Garamond"/>
        </w:rPr>
      </w:pPr>
      <w:r w:rsidRPr="00F1068E">
        <w:rPr>
          <w:rFonts w:ascii="Garamond" w:hAnsi="Garamond"/>
        </w:rPr>
        <w:t>This research emanates from a large-scale, Templeton World-funded project exploring science/religion encounters (SRE) in primary and secondary classro</w:t>
      </w:r>
      <w:r w:rsidR="00E01183" w:rsidRPr="00F1068E">
        <w:rPr>
          <w:rFonts w:ascii="Garamond" w:hAnsi="Garamond"/>
        </w:rPr>
        <w:t xml:space="preserve">oms.  </w:t>
      </w:r>
      <w:r w:rsidRPr="00F1068E">
        <w:rPr>
          <w:rFonts w:ascii="Garamond" w:hAnsi="Garamond"/>
        </w:rPr>
        <w:t>This paper draws from a particular part of the project which sought to discover the experiences, competence and confidence of beginning teachers in this complex an</w:t>
      </w:r>
      <w:r w:rsidR="004D7F3F" w:rsidRPr="00F1068E">
        <w:rPr>
          <w:rFonts w:ascii="Garamond" w:hAnsi="Garamond"/>
        </w:rPr>
        <w:t>d potentially contentious area.</w:t>
      </w:r>
    </w:p>
    <w:p w14:paraId="21E7F433" w14:textId="77777777" w:rsidR="004D7F3F" w:rsidRPr="00F1068E" w:rsidRDefault="004D7F3F" w:rsidP="00A87989">
      <w:pPr>
        <w:spacing w:after="0" w:line="240" w:lineRule="auto"/>
        <w:jc w:val="both"/>
        <w:rPr>
          <w:rFonts w:ascii="Garamond" w:hAnsi="Garamond"/>
          <w:sz w:val="20"/>
          <w:szCs w:val="20"/>
        </w:rPr>
      </w:pPr>
    </w:p>
    <w:p w14:paraId="4A1EE8FD" w14:textId="1EBEB40E" w:rsidR="001F53C7" w:rsidRPr="00F1068E" w:rsidRDefault="296A6B59" w:rsidP="00A87989">
      <w:pPr>
        <w:spacing w:after="0" w:line="240" w:lineRule="auto"/>
        <w:jc w:val="both"/>
        <w:rPr>
          <w:rFonts w:ascii="Garamond" w:hAnsi="Garamond"/>
        </w:rPr>
      </w:pPr>
      <w:r w:rsidRPr="00F1068E">
        <w:rPr>
          <w:rFonts w:ascii="Garamond" w:hAnsi="Garamond"/>
        </w:rPr>
        <w:t xml:space="preserve">The relationship between science and religion has been the subject of substantial research (McGrath, 2020; Spencer, 2019). </w:t>
      </w:r>
      <w:r w:rsidR="00876BCF" w:rsidRPr="00F1068E">
        <w:rPr>
          <w:rFonts w:ascii="Garamond" w:hAnsi="Garamond"/>
        </w:rPr>
        <w:t xml:space="preserve"> </w:t>
      </w:r>
      <w:r w:rsidRPr="00F1068E">
        <w:rPr>
          <w:rFonts w:ascii="Garamond" w:hAnsi="Garamond"/>
        </w:rPr>
        <w:t>There have been several attempts to create a typology of possible relationships between the two disciplines (Barbour, 2000; Messer, 2020).</w:t>
      </w:r>
      <w:r w:rsidR="00F91082" w:rsidRPr="00F1068E">
        <w:rPr>
          <w:rFonts w:ascii="Garamond" w:hAnsi="Garamond"/>
        </w:rPr>
        <w:t xml:space="preserve"> </w:t>
      </w:r>
      <w:r w:rsidRPr="00F1068E">
        <w:rPr>
          <w:rFonts w:ascii="Garamond" w:hAnsi="Garamond"/>
        </w:rPr>
        <w:t xml:space="preserve"> Research has also focused on the pupils’ attitudes to the relationship between science and religion (Billingsley, Abedin and Nassaji, 2020; Astley and Francis, 2010). </w:t>
      </w:r>
      <w:r w:rsidR="00F91082" w:rsidRPr="00F1068E">
        <w:rPr>
          <w:rFonts w:ascii="Garamond" w:hAnsi="Garamond"/>
        </w:rPr>
        <w:t xml:space="preserve"> </w:t>
      </w:r>
      <w:r w:rsidRPr="00F1068E">
        <w:rPr>
          <w:rFonts w:ascii="Garamond" w:hAnsi="Garamond"/>
        </w:rPr>
        <w:t xml:space="preserve">There has been some focus on teachers’ approaches to such encounters (Subedi, 2006; Mansour, 2015) but little previous research on beginning teachers’ experiences of SRE in England. </w:t>
      </w:r>
      <w:r w:rsidR="00F91082" w:rsidRPr="00F1068E">
        <w:rPr>
          <w:rFonts w:ascii="Garamond" w:hAnsi="Garamond"/>
        </w:rPr>
        <w:t xml:space="preserve"> </w:t>
      </w:r>
      <w:r w:rsidRPr="00F1068E">
        <w:rPr>
          <w:rFonts w:ascii="Garamond" w:hAnsi="Garamond"/>
        </w:rPr>
        <w:t>It is crucial to engage with the prior epistemological assumptions and presumptions of beginning teachers in order to support teachers in handling potentiall</w:t>
      </w:r>
      <w:r w:rsidR="004D7F3F" w:rsidRPr="00F1068E">
        <w:rPr>
          <w:rFonts w:ascii="Garamond" w:hAnsi="Garamond"/>
        </w:rPr>
        <w:t>y sensitive SRE.</w:t>
      </w:r>
    </w:p>
    <w:p w14:paraId="5C98F35C" w14:textId="77777777" w:rsidR="004D7F3F" w:rsidRPr="00F1068E" w:rsidRDefault="004D7F3F" w:rsidP="00A87989">
      <w:pPr>
        <w:spacing w:after="0" w:line="240" w:lineRule="auto"/>
        <w:jc w:val="both"/>
        <w:rPr>
          <w:rFonts w:ascii="Garamond" w:hAnsi="Garamond"/>
          <w:sz w:val="20"/>
          <w:szCs w:val="20"/>
        </w:rPr>
      </w:pPr>
    </w:p>
    <w:p w14:paraId="121EDFA2" w14:textId="605DBA9A" w:rsidR="00465392" w:rsidRPr="00F1068E" w:rsidRDefault="296A6B59" w:rsidP="00A87989">
      <w:pPr>
        <w:spacing w:after="0" w:line="240" w:lineRule="auto"/>
        <w:jc w:val="both"/>
        <w:rPr>
          <w:rFonts w:ascii="Garamond" w:hAnsi="Garamond"/>
        </w:rPr>
      </w:pPr>
      <w:r w:rsidRPr="00F1068E">
        <w:rPr>
          <w:rFonts w:ascii="Garamond" w:hAnsi="Garamond"/>
        </w:rPr>
        <w:t xml:space="preserve">The study adopted a mixed method approach. </w:t>
      </w:r>
      <w:r w:rsidR="007378DA" w:rsidRPr="00F1068E">
        <w:rPr>
          <w:rFonts w:ascii="Garamond" w:hAnsi="Garamond"/>
        </w:rPr>
        <w:t xml:space="preserve"> </w:t>
      </w:r>
      <w:r w:rsidRPr="00F1068E">
        <w:rPr>
          <w:rFonts w:ascii="Garamond" w:hAnsi="Garamond"/>
        </w:rPr>
        <w:t>In the first qualitative phase we explored participants’ experiences of SRE in focus groups interviews to gain a rich understanding of what characterised their experiences, attitudes and behaviours in relation to SRE.</w:t>
      </w:r>
      <w:r w:rsidR="007378DA" w:rsidRPr="00F1068E">
        <w:rPr>
          <w:rFonts w:ascii="Garamond" w:hAnsi="Garamond"/>
        </w:rPr>
        <w:t xml:space="preserve"> </w:t>
      </w:r>
      <w:r w:rsidRPr="00F1068E">
        <w:rPr>
          <w:rFonts w:ascii="Garamond" w:hAnsi="Garamond"/>
        </w:rPr>
        <w:t xml:space="preserve"> The second, quantitative, phase used an online survey to test the relationship between the various constructs and identify a causal path for the significant predictors of confidence in the teaching of SRE. </w:t>
      </w:r>
      <w:r w:rsidR="00C96A7A" w:rsidRPr="00F1068E">
        <w:rPr>
          <w:rFonts w:ascii="Garamond" w:hAnsi="Garamond"/>
        </w:rPr>
        <w:t xml:space="preserve"> </w:t>
      </w:r>
      <w:r w:rsidRPr="00F1068E">
        <w:rPr>
          <w:rFonts w:ascii="Garamond" w:hAnsi="Garamond"/>
        </w:rPr>
        <w:t>The research design involved recruitment of six university providers of initial teacher education to enable semi-structured focus groups with over 60 pre-service teac</w:t>
      </w:r>
      <w:r w:rsidR="00C96A7A" w:rsidRPr="00F1068E">
        <w:rPr>
          <w:rFonts w:ascii="Garamond" w:hAnsi="Garamond"/>
        </w:rPr>
        <w:t xml:space="preserve">hers across two academic years.  </w:t>
      </w:r>
      <w:r w:rsidRPr="00F1068E">
        <w:rPr>
          <w:rFonts w:ascii="Garamond" w:hAnsi="Garamond"/>
        </w:rPr>
        <w:t>These included primary student teachers, secondary student teachers of RE and science, and student teachers from undergraduate, postgraduate</w:t>
      </w:r>
      <w:r w:rsidR="00C96A7A" w:rsidRPr="00F1068E">
        <w:rPr>
          <w:rFonts w:ascii="Garamond" w:hAnsi="Garamond"/>
        </w:rPr>
        <w:t xml:space="preserve"> and Schools Direct programmes.  </w:t>
      </w:r>
      <w:r w:rsidRPr="00F1068E">
        <w:rPr>
          <w:rFonts w:ascii="Garamond" w:hAnsi="Garamond"/>
        </w:rPr>
        <w:t>Data from the focus groups was transcribed and analyse</w:t>
      </w:r>
      <w:r w:rsidR="00C96A7A" w:rsidRPr="00F1068E">
        <w:rPr>
          <w:rFonts w:ascii="Garamond" w:hAnsi="Garamond"/>
        </w:rPr>
        <w:t xml:space="preserve">d according to emergent themes.  </w:t>
      </w:r>
      <w:r w:rsidRPr="00F1068E">
        <w:rPr>
          <w:rFonts w:ascii="Garamond" w:hAnsi="Garamond"/>
        </w:rPr>
        <w:t>Examples from the focus group data, along with broader literature, were used to desi</w:t>
      </w:r>
      <w:r w:rsidR="00C96A7A" w:rsidRPr="00F1068E">
        <w:rPr>
          <w:rFonts w:ascii="Garamond" w:hAnsi="Garamond"/>
        </w:rPr>
        <w:t xml:space="preserve">gn an online survey instrument.  </w:t>
      </w:r>
      <w:r w:rsidRPr="00F1068E">
        <w:rPr>
          <w:rFonts w:ascii="Garamond" w:hAnsi="Garamond"/>
        </w:rPr>
        <w:t xml:space="preserve">This instrument was designed to explore 5 distinct, but related areas: experience of ‘science/religion encounters’, perception of the relationship between science and religion, competence in planning for and responding to such encounters (including substantive knowledge and articulation of purpose), confidence in teaching for such encounters and barriers/ support </w:t>
      </w:r>
      <w:r w:rsidR="00C96A7A" w:rsidRPr="00F1068E">
        <w:rPr>
          <w:rFonts w:ascii="Garamond" w:hAnsi="Garamond"/>
        </w:rPr>
        <w:t xml:space="preserve">mechanisms for such encounters.  </w:t>
      </w:r>
      <w:r w:rsidRPr="00F1068E">
        <w:rPr>
          <w:rFonts w:ascii="Garamond" w:hAnsi="Garamond"/>
        </w:rPr>
        <w:t>Various networks were employed to disseminate the online survey among pre-service teachers and teachers in the first two years post qualification to enable a large number of respo</w:t>
      </w:r>
      <w:r w:rsidR="00C96A7A" w:rsidRPr="00F1068E">
        <w:rPr>
          <w:rFonts w:ascii="Garamond" w:hAnsi="Garamond"/>
        </w:rPr>
        <w:t xml:space="preserve">ndents from across the country.  </w:t>
      </w:r>
      <w:r w:rsidRPr="00F1068E">
        <w:rPr>
          <w:rFonts w:ascii="Garamond" w:hAnsi="Garamond"/>
        </w:rPr>
        <w:t>A robust ethical framework was agreed by the university ethics committee to ensure the informed consent and anonymity of participants, to prioritise participants’ welfare and to ensure ap</w:t>
      </w:r>
      <w:r w:rsidR="00C96A7A" w:rsidRPr="00F1068E">
        <w:rPr>
          <w:rFonts w:ascii="Garamond" w:hAnsi="Garamond"/>
        </w:rPr>
        <w:t xml:space="preserve">propriate safeguarding of data.  </w:t>
      </w:r>
      <w:r w:rsidRPr="00F1068E">
        <w:rPr>
          <w:rFonts w:ascii="Garamond" w:hAnsi="Garamond"/>
        </w:rPr>
        <w:t>The framework was based on BERA (2018) guideline and was approved by the</w:t>
      </w:r>
      <w:r w:rsidR="004D7F3F" w:rsidRPr="00F1068E">
        <w:rPr>
          <w:rFonts w:ascii="Garamond" w:hAnsi="Garamond"/>
        </w:rPr>
        <w:t xml:space="preserve"> university’s ethics committee.</w:t>
      </w:r>
    </w:p>
    <w:p w14:paraId="79967CF4" w14:textId="77777777" w:rsidR="004D7F3F" w:rsidRPr="00F1068E" w:rsidRDefault="004D7F3F" w:rsidP="00A87989">
      <w:pPr>
        <w:spacing w:after="0" w:line="240" w:lineRule="auto"/>
        <w:jc w:val="both"/>
        <w:rPr>
          <w:rFonts w:ascii="Garamond" w:hAnsi="Garamond"/>
          <w:sz w:val="20"/>
          <w:szCs w:val="20"/>
        </w:rPr>
      </w:pPr>
    </w:p>
    <w:p w14:paraId="58D244B7" w14:textId="2FB842EC" w:rsidR="00465392" w:rsidRPr="00F1068E" w:rsidRDefault="296A6B59" w:rsidP="00A87989">
      <w:pPr>
        <w:spacing w:after="0" w:line="240" w:lineRule="auto"/>
        <w:jc w:val="both"/>
        <w:rPr>
          <w:rFonts w:ascii="Garamond" w:hAnsi="Garamond"/>
        </w:rPr>
      </w:pPr>
      <w:r w:rsidRPr="00F1068E">
        <w:rPr>
          <w:rFonts w:ascii="Garamond" w:hAnsi="Garamond"/>
        </w:rPr>
        <w:t>Initial findings from the focus provide insights into student teachers’ understanding of the purposes of science and religious education and where encounters between the two subjects occur, either from pupil q</w:t>
      </w:r>
      <w:r w:rsidR="007F792D" w:rsidRPr="00F1068E">
        <w:rPr>
          <w:rFonts w:ascii="Garamond" w:hAnsi="Garamond"/>
        </w:rPr>
        <w:t xml:space="preserve">uestioning or teacher planning.  </w:t>
      </w:r>
      <w:r w:rsidRPr="00F1068E">
        <w:rPr>
          <w:rFonts w:ascii="Garamond" w:hAnsi="Garamond"/>
        </w:rPr>
        <w:t>For the primary student teachers, limited opportunities to observe and teach science and religious education on school placement influenced their views on the subjects’ place within the primary curriculum and therefore their confidence to engage with s</w:t>
      </w:r>
      <w:r w:rsidR="007F792D" w:rsidRPr="00F1068E">
        <w:rPr>
          <w:rFonts w:ascii="Garamond" w:hAnsi="Garamond"/>
        </w:rPr>
        <w:t xml:space="preserve">cience and religion encounters.  </w:t>
      </w:r>
      <w:r w:rsidRPr="00F1068E">
        <w:rPr>
          <w:rFonts w:ascii="Garamond" w:hAnsi="Garamond"/>
        </w:rPr>
        <w:t>Several focus groups discussed fear of parental reaction if potentially sens</w:t>
      </w:r>
      <w:r w:rsidR="007F792D" w:rsidRPr="00F1068E">
        <w:rPr>
          <w:rFonts w:ascii="Garamond" w:hAnsi="Garamond"/>
        </w:rPr>
        <w:t xml:space="preserve">itive topics were touched upon.  </w:t>
      </w:r>
      <w:r w:rsidRPr="00F1068E">
        <w:rPr>
          <w:rFonts w:ascii="Garamond" w:hAnsi="Garamond"/>
        </w:rPr>
        <w:t>For the secondary school student teachers of science and RE it was found that student teachers’ understanding of the purpose of the ‘other’ subject often derived only from their own school experience which led to a limited understanding of the full nature and purpose of the other subject, in particular science teachers</w:t>
      </w:r>
      <w:r w:rsidR="7D981E3C" w:rsidRPr="00F1068E">
        <w:rPr>
          <w:rFonts w:ascii="Garamond" w:hAnsi="Garamond"/>
        </w:rPr>
        <w:t>’</w:t>
      </w:r>
      <w:r w:rsidRPr="00F1068E">
        <w:rPr>
          <w:rFonts w:ascii="Garamond" w:hAnsi="Garamond"/>
        </w:rPr>
        <w:t xml:space="preserve"> conceptions of Religious Education.</w:t>
      </w:r>
    </w:p>
    <w:p w14:paraId="1D449162" w14:textId="77777777" w:rsidR="004D7F3F" w:rsidRPr="00F1068E" w:rsidRDefault="004D7F3F" w:rsidP="00A87989">
      <w:pPr>
        <w:spacing w:after="0" w:line="240" w:lineRule="auto"/>
        <w:jc w:val="both"/>
        <w:rPr>
          <w:rFonts w:ascii="Garamond" w:hAnsi="Garamond"/>
          <w:sz w:val="20"/>
          <w:szCs w:val="20"/>
        </w:rPr>
      </w:pPr>
    </w:p>
    <w:p w14:paraId="749151B9" w14:textId="3832A79F" w:rsidR="00BD0331" w:rsidRPr="00F1068E" w:rsidRDefault="296A6B59" w:rsidP="00A87989">
      <w:pPr>
        <w:spacing w:after="0" w:line="240" w:lineRule="auto"/>
        <w:jc w:val="both"/>
        <w:rPr>
          <w:rFonts w:ascii="Garamond" w:eastAsia="Calibri" w:hAnsi="Garamond"/>
        </w:rPr>
      </w:pPr>
      <w:r w:rsidRPr="00F1068E">
        <w:rPr>
          <w:rFonts w:ascii="Garamond" w:hAnsi="Garamond"/>
        </w:rPr>
        <w:t>This paper will share the initial findings from the online survey of 1000 beginning teacher</w:t>
      </w:r>
      <w:r w:rsidR="003C1D4B" w:rsidRPr="00F1068E">
        <w:rPr>
          <w:rFonts w:ascii="Garamond" w:hAnsi="Garamond"/>
        </w:rPr>
        <w:t xml:space="preserve">s across England.  </w:t>
      </w:r>
      <w:r w:rsidRPr="00F1068E">
        <w:rPr>
          <w:rFonts w:ascii="Garamond" w:hAnsi="Garamond"/>
        </w:rPr>
        <w:t>It will also discuss student teachers’ reactions to university sessions which brought together students from</w:t>
      </w:r>
      <w:r w:rsidR="00151832" w:rsidRPr="00F1068E">
        <w:rPr>
          <w:rFonts w:ascii="Garamond" w:hAnsi="Garamond"/>
        </w:rPr>
        <w:t xml:space="preserve"> the two different disciplines.  </w:t>
      </w:r>
      <w:r w:rsidRPr="00F1068E">
        <w:rPr>
          <w:rFonts w:ascii="Garamond" w:hAnsi="Garamond"/>
        </w:rPr>
        <w:t>It will question how beginning teachers might best be prepared to articulate the purpose of both subjects on the curriculum in order to best support the progress in</w:t>
      </w:r>
      <w:r w:rsidR="00151832" w:rsidRPr="00F1068E">
        <w:rPr>
          <w:rFonts w:ascii="Garamond" w:hAnsi="Garamond"/>
        </w:rPr>
        <w:t xml:space="preserve"> understanding of their pupils.  </w:t>
      </w:r>
      <w:r w:rsidRPr="00F1068E">
        <w:rPr>
          <w:rFonts w:ascii="Garamond" w:hAnsi="Garamond"/>
        </w:rPr>
        <w:t>The findings of this research are significant for science, RE and primary teachers and teacher educators seeking to prepare beginning teachers to teach potentially sensitive issues at the interface betw</w:t>
      </w:r>
      <w:r w:rsidR="00151832" w:rsidRPr="00F1068E">
        <w:rPr>
          <w:rFonts w:ascii="Garamond" w:hAnsi="Garamond"/>
        </w:rPr>
        <w:t xml:space="preserve">een one discipline and another.  </w:t>
      </w:r>
      <w:r w:rsidRPr="00F1068E">
        <w:rPr>
          <w:rFonts w:ascii="Garamond" w:hAnsi="Garamond"/>
        </w:rPr>
        <w:t>There are also lessons here for those interested in the place of knowledge in both curriculum leadership and teacher development.</w:t>
      </w:r>
    </w:p>
    <w:p w14:paraId="039C4A74" w14:textId="092B17C2" w:rsidR="00CC491B" w:rsidRPr="00F1068E" w:rsidRDefault="005B498E" w:rsidP="00A87989">
      <w:pPr>
        <w:spacing w:after="0" w:line="240" w:lineRule="auto"/>
        <w:jc w:val="both"/>
        <w:rPr>
          <w:rFonts w:ascii="Garamond" w:hAnsi="Garamond" w:cstheme="minorHAnsi"/>
          <w:b/>
          <w:sz w:val="24"/>
          <w:szCs w:val="24"/>
        </w:rPr>
      </w:pPr>
      <w:r w:rsidRPr="00F1068E">
        <w:rPr>
          <w:rFonts w:ascii="Garamond" w:hAnsi="Garamond" w:cstheme="minorHAnsi"/>
          <w:b/>
          <w:sz w:val="24"/>
          <w:szCs w:val="24"/>
        </w:rPr>
        <w:t>“</w:t>
      </w:r>
      <w:r w:rsidR="00CC491B" w:rsidRPr="00F1068E">
        <w:rPr>
          <w:rFonts w:ascii="Garamond" w:hAnsi="Garamond" w:cstheme="minorHAnsi"/>
          <w:b/>
          <w:sz w:val="24"/>
          <w:szCs w:val="24"/>
        </w:rPr>
        <w:t>It</w:t>
      </w:r>
      <w:r w:rsidRPr="00F1068E">
        <w:rPr>
          <w:rFonts w:ascii="Garamond" w:hAnsi="Garamond" w:cstheme="minorHAnsi"/>
          <w:b/>
          <w:sz w:val="24"/>
          <w:szCs w:val="24"/>
        </w:rPr>
        <w:t>’</w:t>
      </w:r>
      <w:r w:rsidR="00CC491B" w:rsidRPr="00F1068E">
        <w:rPr>
          <w:rFonts w:ascii="Garamond" w:hAnsi="Garamond" w:cstheme="minorHAnsi"/>
          <w:b/>
          <w:sz w:val="24"/>
          <w:szCs w:val="24"/>
        </w:rPr>
        <w:t>s not something I would have considered</w:t>
      </w:r>
      <w:r w:rsidRPr="00F1068E">
        <w:rPr>
          <w:rFonts w:ascii="Garamond" w:hAnsi="Garamond" w:cstheme="minorHAnsi"/>
          <w:b/>
          <w:sz w:val="24"/>
          <w:szCs w:val="24"/>
        </w:rPr>
        <w:t>”</w:t>
      </w:r>
      <w:r w:rsidR="00CC491B" w:rsidRPr="00F1068E">
        <w:rPr>
          <w:rFonts w:ascii="Garamond" w:hAnsi="Garamond" w:cstheme="minorHAnsi"/>
          <w:b/>
          <w:sz w:val="24"/>
          <w:szCs w:val="24"/>
        </w:rPr>
        <w:t>:  Primary Trainee Teachers</w:t>
      </w:r>
      <w:r w:rsidR="005A0D34" w:rsidRPr="00F1068E">
        <w:rPr>
          <w:rFonts w:ascii="Garamond" w:hAnsi="Garamond" w:cstheme="minorHAnsi"/>
          <w:b/>
          <w:sz w:val="24"/>
          <w:szCs w:val="24"/>
        </w:rPr>
        <w:t>’</w:t>
      </w:r>
      <w:r w:rsidR="00CC491B" w:rsidRPr="00F1068E">
        <w:rPr>
          <w:rFonts w:ascii="Garamond" w:hAnsi="Garamond" w:cstheme="minorHAnsi"/>
          <w:b/>
          <w:sz w:val="24"/>
          <w:szCs w:val="24"/>
        </w:rPr>
        <w:t xml:space="preserve"> Perspectives on Science Religion Encounters in the Primary Classroom</w:t>
      </w:r>
    </w:p>
    <w:p w14:paraId="6A8A1013" w14:textId="77777777" w:rsidR="004D7F3F" w:rsidRPr="00F1068E" w:rsidRDefault="004D7F3F" w:rsidP="00A87989">
      <w:pPr>
        <w:spacing w:after="0" w:line="240" w:lineRule="auto"/>
        <w:jc w:val="both"/>
        <w:rPr>
          <w:rFonts w:ascii="Garamond" w:hAnsi="Garamond" w:cstheme="minorHAnsi"/>
          <w:bCs/>
          <w:iCs/>
          <w:sz w:val="24"/>
          <w:szCs w:val="24"/>
        </w:rPr>
      </w:pPr>
    </w:p>
    <w:p w14:paraId="1DE105EE" w14:textId="77777777" w:rsidR="00CC491B" w:rsidRPr="00F1068E" w:rsidRDefault="00CC491B" w:rsidP="00A87989">
      <w:pPr>
        <w:spacing w:after="0" w:line="240" w:lineRule="auto"/>
        <w:jc w:val="both"/>
        <w:rPr>
          <w:rFonts w:ascii="Garamond" w:hAnsi="Garamond" w:cstheme="minorHAnsi"/>
          <w:bCs/>
          <w:i/>
          <w:iCs/>
          <w:sz w:val="24"/>
          <w:szCs w:val="24"/>
        </w:rPr>
      </w:pPr>
      <w:r w:rsidRPr="00F1068E">
        <w:rPr>
          <w:rFonts w:ascii="Garamond" w:hAnsi="Garamond" w:cstheme="minorHAnsi"/>
          <w:bCs/>
          <w:i/>
          <w:iCs/>
          <w:sz w:val="24"/>
          <w:szCs w:val="24"/>
          <w:u w:val="single"/>
        </w:rPr>
        <w:t>Caroline Thomas</w:t>
      </w:r>
    </w:p>
    <w:p w14:paraId="4D97A0F0" w14:textId="77777777" w:rsidR="004D7F3F" w:rsidRPr="00F1068E" w:rsidRDefault="004D7F3F" w:rsidP="00A87989">
      <w:pPr>
        <w:spacing w:after="0" w:line="240" w:lineRule="auto"/>
        <w:jc w:val="both"/>
        <w:rPr>
          <w:rFonts w:ascii="Garamond" w:eastAsia="Times New Roman" w:hAnsi="Garamond" w:cs="Calibri"/>
          <w:lang w:val="en-GB" w:eastAsia="en-GB"/>
        </w:rPr>
      </w:pPr>
    </w:p>
    <w:p w14:paraId="5CAD415E" w14:textId="77C99CB6" w:rsidR="00CC491B" w:rsidRPr="00F1068E" w:rsidRDefault="69E4ADFB" w:rsidP="00A87989">
      <w:pPr>
        <w:spacing w:after="0" w:line="240" w:lineRule="auto"/>
        <w:jc w:val="both"/>
        <w:rPr>
          <w:rFonts w:ascii="Garamond" w:eastAsia="Times New Roman" w:hAnsi="Garamond" w:cs="Calibri"/>
          <w:lang w:val="en-GB" w:eastAsia="en-GB"/>
        </w:rPr>
      </w:pPr>
      <w:r w:rsidRPr="00F1068E">
        <w:rPr>
          <w:rFonts w:ascii="Garamond" w:eastAsia="Times New Roman" w:hAnsi="Garamond" w:cs="Calibri"/>
          <w:lang w:val="en-GB" w:eastAsia="en-GB"/>
        </w:rPr>
        <w:t>This paper explores primary trainee (pre-service) teachers’ perspectives on their confidence and competence to engage with science religion encoun</w:t>
      </w:r>
      <w:r w:rsidR="009A009A" w:rsidRPr="00F1068E">
        <w:rPr>
          <w:rFonts w:ascii="Garamond" w:eastAsia="Times New Roman" w:hAnsi="Garamond" w:cs="Calibri"/>
          <w:lang w:val="en-GB" w:eastAsia="en-GB"/>
        </w:rPr>
        <w:t xml:space="preserve">ters (SRE) in the classroom.  </w:t>
      </w:r>
      <w:r w:rsidRPr="00F1068E">
        <w:rPr>
          <w:rFonts w:ascii="Garamond" w:eastAsia="Times New Roman" w:hAnsi="Garamond" w:cs="Calibri"/>
          <w:lang w:val="en-GB" w:eastAsia="en-GB"/>
        </w:rPr>
        <w:t>These encounters include planned lessons, experiences observed on school placements and those arising na</w:t>
      </w:r>
      <w:r w:rsidR="009A009A" w:rsidRPr="00F1068E">
        <w:rPr>
          <w:rFonts w:ascii="Garamond" w:eastAsia="Times New Roman" w:hAnsi="Garamond" w:cs="Calibri"/>
          <w:lang w:val="en-GB" w:eastAsia="en-GB"/>
        </w:rPr>
        <w:t xml:space="preserve">turally from pupils’ questions.  </w:t>
      </w:r>
      <w:r w:rsidRPr="00F1068E">
        <w:rPr>
          <w:rFonts w:ascii="Garamond" w:eastAsia="Times New Roman" w:hAnsi="Garamond" w:cs="Calibri"/>
          <w:lang w:val="en-GB" w:eastAsia="en-GB"/>
        </w:rPr>
        <w:t>The research formed part of a large-scale Templeton-funded research project investigating primary and secondary beginning teachers’ experiences of science religion encounters acro</w:t>
      </w:r>
      <w:r w:rsidR="009A009A" w:rsidRPr="00F1068E">
        <w:rPr>
          <w:rFonts w:ascii="Garamond" w:eastAsia="Times New Roman" w:hAnsi="Garamond" w:cs="Calibri"/>
          <w:lang w:val="en-GB" w:eastAsia="en-GB"/>
        </w:rPr>
        <w:t xml:space="preserve">ss six universities in England.  </w:t>
      </w:r>
      <w:r w:rsidRPr="00F1068E">
        <w:rPr>
          <w:rFonts w:ascii="Garamond" w:eastAsia="Times New Roman" w:hAnsi="Garamond" w:cs="Calibri"/>
          <w:lang w:val="en-GB" w:eastAsia="en-GB"/>
        </w:rPr>
        <w:t>Beginning teachers include both pre-service teachers and qualified teachers in th</w:t>
      </w:r>
      <w:r w:rsidR="009A009A" w:rsidRPr="00F1068E">
        <w:rPr>
          <w:rFonts w:ascii="Garamond" w:eastAsia="Times New Roman" w:hAnsi="Garamond" w:cs="Calibri"/>
          <w:lang w:val="en-GB" w:eastAsia="en-GB"/>
        </w:rPr>
        <w:t xml:space="preserve">e early phase of their careers.  </w:t>
      </w:r>
      <w:r w:rsidRPr="00F1068E">
        <w:rPr>
          <w:rFonts w:ascii="Garamond" w:eastAsia="Times New Roman" w:hAnsi="Garamond" w:cs="Calibri"/>
          <w:lang w:val="en-GB" w:eastAsia="en-GB"/>
        </w:rPr>
        <w:t>In total, 17 focus groups were conduct</w:t>
      </w:r>
      <w:r w:rsidR="009A009A" w:rsidRPr="00F1068E">
        <w:rPr>
          <w:rFonts w:ascii="Garamond" w:eastAsia="Times New Roman" w:hAnsi="Garamond" w:cs="Calibri"/>
          <w:lang w:val="en-GB" w:eastAsia="en-GB"/>
        </w:rPr>
        <w:t xml:space="preserve">ed (February to December 2020).  </w:t>
      </w:r>
      <w:r w:rsidRPr="00F1068E">
        <w:rPr>
          <w:rFonts w:ascii="Garamond" w:eastAsia="Times New Roman" w:hAnsi="Garamond" w:cs="Calibri"/>
          <w:lang w:val="en-GB" w:eastAsia="en-GB"/>
        </w:rPr>
        <w:t xml:space="preserve">Previous research into pre-service </w:t>
      </w:r>
      <w:r w:rsidR="009A009A" w:rsidRPr="00F1068E">
        <w:rPr>
          <w:rFonts w:ascii="Garamond" w:eastAsia="Times New Roman" w:hAnsi="Garamond" w:cs="Calibri"/>
          <w:lang w:val="en-GB" w:eastAsia="en-GB"/>
        </w:rPr>
        <w:t xml:space="preserve">teachers’ experience is sparse.  </w:t>
      </w:r>
      <w:r w:rsidRPr="00F1068E">
        <w:rPr>
          <w:rFonts w:ascii="Garamond" w:eastAsia="Times New Roman" w:hAnsi="Garamond" w:cs="Calibri"/>
          <w:lang w:val="en-GB" w:eastAsia="en-GB"/>
        </w:rPr>
        <w:t xml:space="preserve">Research to date focuses on </w:t>
      </w:r>
      <w:r w:rsidRPr="00F1068E">
        <w:rPr>
          <w:rFonts w:ascii="Garamond" w:eastAsia="Times New Roman" w:hAnsi="Garamond" w:cs="Calibri"/>
          <w:shd w:val="clear" w:color="auto" w:fill="FFFFFF"/>
          <w:lang w:eastAsia="en-GB"/>
        </w:rPr>
        <w:t>primary school students’ perspectives on questions that bridge science and religion (Billingsley, Abedin, and Nass</w:t>
      </w:r>
      <w:r w:rsidR="009A009A" w:rsidRPr="00F1068E">
        <w:rPr>
          <w:rFonts w:ascii="Garamond" w:eastAsia="Times New Roman" w:hAnsi="Garamond" w:cs="Calibri"/>
          <w:shd w:val="clear" w:color="auto" w:fill="FFFFFF"/>
          <w:lang w:eastAsia="en-GB"/>
        </w:rPr>
        <w:t xml:space="preserve">aji, M., 2020).  </w:t>
      </w:r>
      <w:r w:rsidRPr="00F1068E">
        <w:rPr>
          <w:rFonts w:ascii="Garamond" w:eastAsia="Times New Roman" w:hAnsi="Garamond" w:cs="Calibri"/>
          <w:shd w:val="clear" w:color="auto" w:fill="FFFFFF"/>
          <w:lang w:eastAsia="en-GB"/>
        </w:rPr>
        <w:t>The theoretical framework underpinning the analysis was based on typologies characterising the</w:t>
      </w:r>
      <w:r w:rsidRPr="00F1068E">
        <w:rPr>
          <w:rFonts w:ascii="Garamond" w:eastAsia="Times New Roman" w:hAnsi="Garamond" w:cs="Calibri"/>
          <w:lang w:val="en-GB" w:eastAsia="en-GB"/>
        </w:rPr>
        <w:t xml:space="preserve"> possible relationships between the two disciplines (Barbour, 2000; Messer, 2020).</w:t>
      </w:r>
    </w:p>
    <w:p w14:paraId="4D05F094" w14:textId="77777777" w:rsidR="004D7F3F" w:rsidRPr="00F1068E" w:rsidRDefault="004D7F3F" w:rsidP="00A87989">
      <w:pPr>
        <w:spacing w:after="0" w:line="240" w:lineRule="auto"/>
        <w:jc w:val="both"/>
        <w:rPr>
          <w:rFonts w:ascii="Garamond" w:eastAsia="Times New Roman" w:hAnsi="Garamond" w:cs="Calibri"/>
          <w:lang w:val="en-GB" w:eastAsia="en-GB"/>
        </w:rPr>
      </w:pPr>
    </w:p>
    <w:p w14:paraId="7DB19F0B" w14:textId="558AF5AA" w:rsidR="00CC491B" w:rsidRPr="00F1068E" w:rsidRDefault="69E4ADFB" w:rsidP="00A87989">
      <w:pPr>
        <w:spacing w:after="0" w:line="240" w:lineRule="auto"/>
        <w:jc w:val="both"/>
        <w:rPr>
          <w:rFonts w:ascii="Garamond" w:eastAsia="Times New Roman" w:hAnsi="Garamond" w:cs="Calibri"/>
          <w:lang w:val="en-GB" w:eastAsia="en-GB"/>
        </w:rPr>
      </w:pPr>
      <w:r w:rsidRPr="00F1068E">
        <w:rPr>
          <w:rFonts w:ascii="Garamond" w:eastAsia="Times New Roman" w:hAnsi="Garamond" w:cs="Calibri"/>
          <w:lang w:val="en-GB" w:eastAsia="en-GB"/>
        </w:rPr>
        <w:t xml:space="preserve">The paper draws on the findings of five focus groups undertaken </w:t>
      </w:r>
      <w:r w:rsidR="005542F6" w:rsidRPr="00F1068E">
        <w:rPr>
          <w:rFonts w:ascii="Garamond" w:eastAsia="Times New Roman" w:hAnsi="Garamond" w:cs="Calibri"/>
          <w:lang w:val="en-GB" w:eastAsia="en-GB"/>
        </w:rPr>
        <w:t xml:space="preserve">face-to-face or electronically.  </w:t>
      </w:r>
      <w:r w:rsidRPr="00F1068E">
        <w:rPr>
          <w:rFonts w:ascii="Garamond" w:eastAsia="Times New Roman" w:hAnsi="Garamond" w:cs="Calibri"/>
          <w:lang w:val="en-GB" w:eastAsia="en-GB"/>
        </w:rPr>
        <w:t>The focus groups explored trainees’ experiences of planning for and managing science religion encounters, the issues and challenges they</w:t>
      </w:r>
      <w:r w:rsidR="007E4088" w:rsidRPr="00F1068E">
        <w:rPr>
          <w:rFonts w:ascii="Garamond" w:eastAsia="Times New Roman" w:hAnsi="Garamond" w:cs="Calibri"/>
          <w:lang w:val="en-GB" w:eastAsia="en-GB"/>
        </w:rPr>
        <w:t xml:space="preserve"> faced, and sources of support.  </w:t>
      </w:r>
      <w:r w:rsidRPr="00F1068E">
        <w:rPr>
          <w:rFonts w:ascii="Garamond" w:eastAsia="Times New Roman" w:hAnsi="Garamond" w:cs="Calibri"/>
          <w:lang w:val="en-GB" w:eastAsia="en-GB"/>
        </w:rPr>
        <w:t>The sample included undergraduate and postgraduate trainees, those at the beginning and near c</w:t>
      </w:r>
      <w:r w:rsidR="007E4088" w:rsidRPr="00F1068E">
        <w:rPr>
          <w:rFonts w:ascii="Garamond" w:eastAsia="Times New Roman" w:hAnsi="Garamond" w:cs="Calibri"/>
          <w:lang w:val="en-GB" w:eastAsia="en-GB"/>
        </w:rPr>
        <w:t xml:space="preserve">ompletion of their programmes.  </w:t>
      </w:r>
      <w:r w:rsidRPr="00F1068E">
        <w:rPr>
          <w:rFonts w:ascii="Garamond" w:eastAsia="Times New Roman" w:hAnsi="Garamond" w:cs="Calibri"/>
          <w:lang w:val="en-GB" w:eastAsia="en-GB"/>
        </w:rPr>
        <w:t>A robust ethical framework underpinned the focus group protocol to pr</w:t>
      </w:r>
      <w:r w:rsidR="007E4088" w:rsidRPr="00F1068E">
        <w:rPr>
          <w:rFonts w:ascii="Garamond" w:eastAsia="Times New Roman" w:hAnsi="Garamond" w:cs="Calibri"/>
          <w:lang w:val="en-GB" w:eastAsia="en-GB"/>
        </w:rPr>
        <w:t xml:space="preserve">ioritise participants’ welfare.  </w:t>
      </w:r>
      <w:r w:rsidRPr="00F1068E">
        <w:rPr>
          <w:rFonts w:ascii="Garamond" w:eastAsia="Times New Roman" w:hAnsi="Garamond" w:cs="Calibri"/>
          <w:lang w:val="en-GB" w:eastAsia="en-GB"/>
        </w:rPr>
        <w:t>The framework was based on BERA (2018) guidelines and approved by the University’s ethics committee.</w:t>
      </w:r>
    </w:p>
    <w:p w14:paraId="77EB2BFD" w14:textId="77777777" w:rsidR="004D7F3F" w:rsidRPr="00F1068E" w:rsidRDefault="004D7F3F" w:rsidP="00A87989">
      <w:pPr>
        <w:spacing w:after="0" w:line="240" w:lineRule="auto"/>
        <w:jc w:val="both"/>
        <w:rPr>
          <w:rFonts w:ascii="Garamond" w:eastAsia="Times New Roman" w:hAnsi="Garamond" w:cs="Calibri"/>
          <w:lang w:val="en-GB" w:eastAsia="en-GB"/>
        </w:rPr>
      </w:pPr>
    </w:p>
    <w:p w14:paraId="222F586B" w14:textId="6F1CF1FB" w:rsidR="00CC491B" w:rsidRPr="00F1068E" w:rsidRDefault="69E4ADFB" w:rsidP="00A87989">
      <w:pPr>
        <w:spacing w:after="0" w:line="240" w:lineRule="auto"/>
        <w:jc w:val="both"/>
        <w:rPr>
          <w:rFonts w:ascii="Garamond" w:eastAsia="Times New Roman" w:hAnsi="Garamond" w:cs="Calibri"/>
          <w:lang w:val="en-GB" w:eastAsia="en-GB"/>
        </w:rPr>
      </w:pPr>
      <w:r w:rsidRPr="00F1068E">
        <w:rPr>
          <w:rFonts w:ascii="Garamond" w:eastAsia="Times New Roman" w:hAnsi="Garamond" w:cs="Calibri"/>
          <w:lang w:val="en-GB" w:eastAsia="en-GB"/>
        </w:rPr>
        <w:t>The findings provided insights into trainees’ understanding of the purposes of s</w:t>
      </w:r>
      <w:r w:rsidR="00576C70" w:rsidRPr="00F1068E">
        <w:rPr>
          <w:rFonts w:ascii="Garamond" w:eastAsia="Times New Roman" w:hAnsi="Garamond" w:cs="Calibri"/>
          <w:lang w:val="en-GB" w:eastAsia="en-GB"/>
        </w:rPr>
        <w:t xml:space="preserve">cience and religious education.  </w:t>
      </w:r>
      <w:r w:rsidRPr="00F1068E">
        <w:rPr>
          <w:rFonts w:ascii="Garamond" w:eastAsia="Times New Roman" w:hAnsi="Garamond" w:cs="Calibri"/>
          <w:lang w:val="en-GB" w:eastAsia="en-GB"/>
        </w:rPr>
        <w:t>They indicated trainees experienced limited opportunities to observe and teach science and</w:t>
      </w:r>
      <w:r w:rsidR="00576C70" w:rsidRPr="00F1068E">
        <w:rPr>
          <w:rFonts w:ascii="Garamond" w:eastAsia="Times New Roman" w:hAnsi="Garamond" w:cs="Calibri"/>
          <w:lang w:val="en-GB" w:eastAsia="en-GB"/>
        </w:rPr>
        <w:t xml:space="preserve"> religious education in school.  </w:t>
      </w:r>
      <w:r w:rsidRPr="00F1068E">
        <w:rPr>
          <w:rFonts w:ascii="Garamond" w:eastAsia="Times New Roman" w:hAnsi="Garamond" w:cs="Calibri"/>
          <w:lang w:val="en-GB" w:eastAsia="en-GB"/>
        </w:rPr>
        <w:t>These limitations influenced their views on these subjects’ place within the primary curriculum and their confidence to engage wi</w:t>
      </w:r>
      <w:r w:rsidR="008B658F" w:rsidRPr="00F1068E">
        <w:rPr>
          <w:rFonts w:ascii="Garamond" w:eastAsia="Times New Roman" w:hAnsi="Garamond" w:cs="Calibri"/>
          <w:lang w:val="en-GB" w:eastAsia="en-GB"/>
        </w:rPr>
        <w:t xml:space="preserve">th science religion encounters.  </w:t>
      </w:r>
      <w:r w:rsidRPr="00F1068E">
        <w:rPr>
          <w:rFonts w:ascii="Garamond" w:eastAsia="Times New Roman" w:hAnsi="Garamond" w:cs="Calibri"/>
          <w:lang w:val="en-GB" w:eastAsia="en-GB"/>
        </w:rPr>
        <w:t>In one University, trainee engagement with ‘epistemic insight’ stimulated positive conversations about the relationship between science and rel</w:t>
      </w:r>
      <w:r w:rsidR="005162B4" w:rsidRPr="00F1068E">
        <w:rPr>
          <w:rFonts w:ascii="Garamond" w:eastAsia="Times New Roman" w:hAnsi="Garamond" w:cs="Calibri"/>
          <w:lang w:val="en-GB" w:eastAsia="en-GB"/>
        </w:rPr>
        <w:t xml:space="preserve">igion in the primary classroom.  </w:t>
      </w:r>
      <w:r w:rsidRPr="00F1068E">
        <w:rPr>
          <w:rFonts w:ascii="Garamond" w:eastAsia="Times New Roman" w:hAnsi="Garamond" w:cs="Calibri"/>
          <w:lang w:val="en-GB" w:eastAsia="en-GB"/>
        </w:rPr>
        <w:t>Epistemic insight seeks to enable children to develop the attitudes and understanding associated with thinking and working like a scholar (</w:t>
      </w:r>
      <w:r w:rsidR="005162B4" w:rsidRPr="00F1068E">
        <w:rPr>
          <w:rFonts w:ascii="Garamond" w:eastAsia="Times New Roman" w:hAnsi="Garamond" w:cs="Calibri"/>
          <w:lang w:val="en-GB" w:eastAsia="en-GB"/>
        </w:rPr>
        <w:t xml:space="preserve">Billingsley and Hardman, 2017).  </w:t>
      </w:r>
      <w:r w:rsidRPr="00F1068E">
        <w:rPr>
          <w:rFonts w:ascii="Garamond" w:eastAsia="Times New Roman" w:hAnsi="Garamond" w:cs="Calibri"/>
          <w:lang w:val="en-GB" w:eastAsia="en-GB"/>
        </w:rPr>
        <w:t>The findings informed the construction of a questionnaire to survey 1000 beginning teachers’ experiences of SRE.</w:t>
      </w:r>
    </w:p>
    <w:p w14:paraId="14037B07" w14:textId="77777777" w:rsidR="004D7F3F" w:rsidRPr="00F1068E" w:rsidRDefault="004D7F3F" w:rsidP="00A87989">
      <w:pPr>
        <w:spacing w:after="0" w:line="240" w:lineRule="auto"/>
        <w:jc w:val="both"/>
        <w:rPr>
          <w:rFonts w:ascii="Garamond" w:eastAsia="Times New Roman" w:hAnsi="Garamond" w:cs="Calibri"/>
          <w:lang w:val="en-GB" w:eastAsia="en-GB"/>
        </w:rPr>
      </w:pPr>
    </w:p>
    <w:p w14:paraId="0D5FB83F" w14:textId="68B215F9" w:rsidR="00CC491B" w:rsidRPr="00F1068E" w:rsidRDefault="69E4ADFB" w:rsidP="00A87989">
      <w:pPr>
        <w:spacing w:after="0" w:line="240" w:lineRule="auto"/>
        <w:jc w:val="both"/>
        <w:rPr>
          <w:rFonts w:ascii="Calibri" w:eastAsia="Times New Roman" w:hAnsi="Calibri" w:cs="Calibri"/>
          <w:lang w:val="en-GB" w:eastAsia="en-GB"/>
        </w:rPr>
      </w:pPr>
      <w:r w:rsidRPr="00F1068E">
        <w:rPr>
          <w:rFonts w:ascii="Garamond" w:eastAsia="Times New Roman" w:hAnsi="Garamond" w:cs="Calibri"/>
          <w:lang w:val="en-GB" w:eastAsia="en-GB"/>
        </w:rPr>
        <w:t>The paper seeks to stimulate discussion amongst conference delegates about preparing trainees to enable pupils’ exploration of science religion encounter</w:t>
      </w:r>
      <w:r w:rsidR="006D52E1" w:rsidRPr="00F1068E">
        <w:rPr>
          <w:rFonts w:ascii="Garamond" w:eastAsia="Times New Roman" w:hAnsi="Garamond" w:cs="Calibri"/>
          <w:lang w:val="en-GB" w:eastAsia="en-GB"/>
        </w:rPr>
        <w:t xml:space="preserve">s.  </w:t>
      </w:r>
      <w:r w:rsidRPr="00F1068E">
        <w:rPr>
          <w:rFonts w:ascii="Garamond" w:eastAsia="Times New Roman" w:hAnsi="Garamond" w:cs="Calibri"/>
          <w:lang w:val="en-GB" w:eastAsia="en-GB"/>
        </w:rPr>
        <w:t>Such preparation should equip them to address sensitively issues and questions that cro</w:t>
      </w:r>
      <w:r w:rsidR="006D52E1" w:rsidRPr="00F1068E">
        <w:rPr>
          <w:rFonts w:ascii="Garamond" w:eastAsia="Times New Roman" w:hAnsi="Garamond" w:cs="Calibri"/>
          <w:lang w:val="en-GB" w:eastAsia="en-GB"/>
        </w:rPr>
        <w:t xml:space="preserve">ss the disciplinary boundaries.  </w:t>
      </w:r>
      <w:r w:rsidRPr="00F1068E">
        <w:rPr>
          <w:rFonts w:ascii="Garamond" w:eastAsia="Times New Roman" w:hAnsi="Garamond" w:cs="Calibri"/>
          <w:lang w:val="en-GB" w:eastAsia="en-GB"/>
        </w:rPr>
        <w:t>Part of the paper includes sharing some of the initiatives introduced at Canterbury Christ Church University in this respect.</w:t>
      </w:r>
    </w:p>
    <w:p w14:paraId="72C932EB" w14:textId="447C1A20" w:rsidR="005435B5" w:rsidRPr="00F1068E" w:rsidRDefault="005435B5" w:rsidP="00A87989">
      <w:pPr>
        <w:spacing w:after="0" w:line="240" w:lineRule="auto"/>
        <w:jc w:val="both"/>
        <w:rPr>
          <w:rFonts w:ascii="Garamond" w:eastAsia="Calibri" w:hAnsi="Garamond"/>
          <w:b/>
          <w:bCs/>
          <w:sz w:val="24"/>
          <w:szCs w:val="24"/>
        </w:rPr>
      </w:pPr>
    </w:p>
    <w:p w14:paraId="680325D9" w14:textId="77777777" w:rsidR="005162B4" w:rsidRPr="00F1068E" w:rsidRDefault="005162B4" w:rsidP="00A87989">
      <w:pPr>
        <w:spacing w:after="0" w:line="240" w:lineRule="auto"/>
        <w:jc w:val="both"/>
        <w:rPr>
          <w:rFonts w:ascii="Garamond" w:eastAsia="Calibri" w:hAnsi="Garamond"/>
          <w:b/>
          <w:bCs/>
          <w:sz w:val="24"/>
          <w:szCs w:val="24"/>
        </w:rPr>
      </w:pPr>
    </w:p>
    <w:p w14:paraId="474B9E88" w14:textId="6A12EADE" w:rsidR="00BD0331" w:rsidRPr="00F1068E" w:rsidRDefault="5708DBF3" w:rsidP="00A87989">
      <w:pPr>
        <w:spacing w:after="0" w:line="240" w:lineRule="auto"/>
        <w:jc w:val="both"/>
        <w:rPr>
          <w:rFonts w:ascii="Garamond" w:eastAsia="Calibri" w:hAnsi="Garamond"/>
          <w:b/>
          <w:bCs/>
          <w:sz w:val="24"/>
          <w:szCs w:val="24"/>
        </w:rPr>
      </w:pPr>
      <w:r w:rsidRPr="00F1068E">
        <w:rPr>
          <w:rFonts w:ascii="Garamond" w:eastAsia="Calibri" w:hAnsi="Garamond"/>
          <w:b/>
          <w:bCs/>
          <w:sz w:val="24"/>
          <w:szCs w:val="24"/>
        </w:rPr>
        <w:t>Video-based grounded theory study of primary classroom strategy: pedagogical problem-solving when science and RE topics interact</w:t>
      </w:r>
    </w:p>
    <w:p w14:paraId="64938798" w14:textId="77777777" w:rsidR="004D7F3F" w:rsidRPr="00F1068E" w:rsidRDefault="004D7F3F" w:rsidP="00A87989">
      <w:pPr>
        <w:spacing w:after="0" w:line="240" w:lineRule="auto"/>
        <w:jc w:val="both"/>
        <w:rPr>
          <w:rFonts w:ascii="Garamond" w:eastAsiaTheme="minorEastAsia" w:hAnsi="Garamond"/>
          <w:iCs/>
          <w:sz w:val="24"/>
          <w:szCs w:val="24"/>
        </w:rPr>
      </w:pPr>
    </w:p>
    <w:p w14:paraId="4365AEC1" w14:textId="36237A2D" w:rsidR="00BD0331" w:rsidRPr="00F1068E" w:rsidRDefault="37A797E2" w:rsidP="00A87989">
      <w:pPr>
        <w:spacing w:after="0" w:line="240" w:lineRule="auto"/>
        <w:jc w:val="both"/>
        <w:rPr>
          <w:rFonts w:ascii="Garamond" w:eastAsiaTheme="minorEastAsia" w:hAnsi="Garamond"/>
          <w:i/>
          <w:iCs/>
          <w:sz w:val="24"/>
          <w:szCs w:val="24"/>
        </w:rPr>
      </w:pPr>
      <w:r w:rsidRPr="00F1068E">
        <w:rPr>
          <w:rFonts w:ascii="Garamond" w:eastAsiaTheme="minorEastAsia" w:hAnsi="Garamond"/>
          <w:i/>
          <w:iCs/>
          <w:sz w:val="24"/>
          <w:szCs w:val="24"/>
          <w:u w:val="single"/>
        </w:rPr>
        <w:t>John-Paul Riordan</w:t>
      </w:r>
      <w:r w:rsidRPr="00F1068E">
        <w:rPr>
          <w:rFonts w:ascii="Garamond" w:eastAsiaTheme="minorEastAsia" w:hAnsi="Garamond"/>
          <w:i/>
          <w:iCs/>
          <w:sz w:val="24"/>
          <w:szCs w:val="24"/>
        </w:rPr>
        <w:t>, Lynn Revell, Bob Bowie, Mary Woolley, Sabina Hulbert, Caroline Thomas</w:t>
      </w:r>
    </w:p>
    <w:p w14:paraId="0AC5BA13" w14:textId="77777777" w:rsidR="004D7F3F" w:rsidRPr="00F1068E" w:rsidRDefault="004D7F3F" w:rsidP="00A87989">
      <w:pPr>
        <w:spacing w:after="0" w:line="240" w:lineRule="auto"/>
        <w:jc w:val="both"/>
        <w:rPr>
          <w:rFonts w:ascii="Garamond" w:hAnsi="Garamond"/>
          <w:bCs/>
        </w:rPr>
      </w:pPr>
    </w:p>
    <w:p w14:paraId="1580740C" w14:textId="4CDD8B7C" w:rsidR="00345054" w:rsidRPr="00F1068E" w:rsidRDefault="025FD594" w:rsidP="00A87989">
      <w:pPr>
        <w:spacing w:after="0" w:line="240" w:lineRule="auto"/>
        <w:jc w:val="both"/>
        <w:rPr>
          <w:rFonts w:ascii="Garamond" w:hAnsi="Garamond"/>
        </w:rPr>
      </w:pPr>
      <w:r w:rsidRPr="00F1068E">
        <w:rPr>
          <w:rFonts w:ascii="Garamond" w:hAnsi="Garamond"/>
          <w:b/>
          <w:bCs/>
        </w:rPr>
        <w:t>Background</w:t>
      </w:r>
      <w:r w:rsidRPr="00F1068E">
        <w:rPr>
          <w:rFonts w:ascii="Garamond" w:hAnsi="Garamond"/>
        </w:rPr>
        <w:t>: In school, when science issues emerge during RE lessons, and when religion is discussed in science lessons, teachers and pupils can face ch</w:t>
      </w:r>
      <w:r w:rsidR="00222129" w:rsidRPr="00F1068E">
        <w:rPr>
          <w:rFonts w:ascii="Garamond" w:hAnsi="Garamond"/>
        </w:rPr>
        <w:t xml:space="preserve">allenging pedagogical problems.  </w:t>
      </w:r>
      <w:r w:rsidRPr="00F1068E">
        <w:rPr>
          <w:rFonts w:ascii="Garamond" w:hAnsi="Garamond"/>
        </w:rPr>
        <w:t>For example, contemporary science and the key texts of the world religions (e.g., the Bible, Koran, Vedas, Sutras, etc...) give differing accounts of the origins of the universe which pupils, and their teachers, might find confus</w:t>
      </w:r>
      <w:r w:rsidR="00222129" w:rsidRPr="00F1068E">
        <w:rPr>
          <w:rFonts w:ascii="Garamond" w:hAnsi="Garamond"/>
        </w:rPr>
        <w:t xml:space="preserve">ing (Hopfe and Woodward, 2009).  </w:t>
      </w:r>
      <w:r w:rsidRPr="00F1068E">
        <w:rPr>
          <w:rFonts w:ascii="Garamond" w:hAnsi="Garamond"/>
        </w:rPr>
        <w:t>The focus of this paper is on understanding and explaining pedagogical problem solving, using science/religion encounte</w:t>
      </w:r>
      <w:r w:rsidR="00222129" w:rsidRPr="00F1068E">
        <w:rPr>
          <w:rFonts w:ascii="Garamond" w:hAnsi="Garamond"/>
        </w:rPr>
        <w:t xml:space="preserve">rs during lessons as exemplars.  </w:t>
      </w:r>
      <w:r w:rsidRPr="00F1068E">
        <w:rPr>
          <w:rFonts w:ascii="Garamond" w:hAnsi="Garamond"/>
        </w:rPr>
        <w:t>As ‘pedagogy’ and ‘problem’ are contested terms they will be defined carefully (Watkins and Mortimore, 1999; Leach &amp; Moon, 2008; Alexander, 2008, Black and Wiliam, 2018; Jonassen, 200</w:t>
      </w:r>
      <w:r w:rsidR="00222129" w:rsidRPr="00F1068E">
        <w:rPr>
          <w:rFonts w:ascii="Garamond" w:hAnsi="Garamond"/>
        </w:rPr>
        <w:t xml:space="preserve">0; Robertson, 2017).  </w:t>
      </w:r>
      <w:r w:rsidRPr="00F1068E">
        <w:rPr>
          <w:rFonts w:ascii="Garamond" w:hAnsi="Garamond"/>
        </w:rPr>
        <w:t>Research designs exploring pedagogical problem-solving should investigate teachers’ thinking processes and include pupil interpretatio</w:t>
      </w:r>
      <w:r w:rsidR="004D7F3F" w:rsidRPr="00F1068E">
        <w:rPr>
          <w:rFonts w:ascii="Garamond" w:hAnsi="Garamond"/>
        </w:rPr>
        <w:t>ns (Limón 2001; Riordan, 2020).</w:t>
      </w:r>
    </w:p>
    <w:p w14:paraId="6790E5CF" w14:textId="77777777" w:rsidR="004D7F3F" w:rsidRPr="00F1068E" w:rsidRDefault="004D7F3F" w:rsidP="00A87989">
      <w:pPr>
        <w:spacing w:after="0" w:line="240" w:lineRule="auto"/>
        <w:jc w:val="both"/>
        <w:rPr>
          <w:rFonts w:ascii="Garamond" w:hAnsi="Garamond"/>
        </w:rPr>
      </w:pPr>
    </w:p>
    <w:p w14:paraId="24F19427" w14:textId="3B68E284" w:rsidR="00E8073D" w:rsidRPr="00F1068E" w:rsidRDefault="025FD594" w:rsidP="00A87989">
      <w:pPr>
        <w:spacing w:after="0" w:line="240" w:lineRule="auto"/>
        <w:jc w:val="both"/>
        <w:rPr>
          <w:rFonts w:ascii="Garamond" w:hAnsi="Garamond"/>
        </w:rPr>
      </w:pPr>
      <w:r w:rsidRPr="00F1068E">
        <w:rPr>
          <w:rFonts w:ascii="Garamond" w:hAnsi="Garamond"/>
          <w:b/>
          <w:bCs/>
        </w:rPr>
        <w:t>Purpose</w:t>
      </w:r>
      <w:r w:rsidRPr="00F1068E">
        <w:rPr>
          <w:rFonts w:ascii="Garamond" w:hAnsi="Garamond"/>
        </w:rPr>
        <w:t>: Teachers and pupils in classrooms solve, and fail to solve, many conceptual and pedagogical problems during lessons, but it is not obvious what a pedagogical problem is, what types of pedagogical problem there are, nor what peop</w:t>
      </w:r>
      <w:r w:rsidR="00061833" w:rsidRPr="00F1068E">
        <w:rPr>
          <w:rFonts w:ascii="Garamond" w:hAnsi="Garamond"/>
        </w:rPr>
        <w:t xml:space="preserve">le do to address such problems.  </w:t>
      </w:r>
      <w:r w:rsidRPr="00F1068E">
        <w:rPr>
          <w:rFonts w:ascii="Garamond" w:hAnsi="Garamond"/>
        </w:rPr>
        <w:t xml:space="preserve">This research used video-based pedagogy analysis in a primary school of one science and one RE lesson where science and religion topics interact to understand and explain some aspects </w:t>
      </w:r>
      <w:r w:rsidR="00061833" w:rsidRPr="00F1068E">
        <w:rPr>
          <w:rFonts w:ascii="Garamond" w:hAnsi="Garamond"/>
        </w:rPr>
        <w:t xml:space="preserve">of pedagogical problem-solving.  </w:t>
      </w:r>
      <w:r w:rsidRPr="00F1068E">
        <w:rPr>
          <w:rFonts w:ascii="Garamond" w:hAnsi="Garamond"/>
        </w:rPr>
        <w:t xml:space="preserve">Understanding pedagogical problem-solving is important because part of education is to teach learners to solve conceptual and pedagogical problems themselves, and part of Initial Teacher Education is to teach teachers how to analyse </w:t>
      </w:r>
      <w:r w:rsidR="00061833" w:rsidRPr="00F1068E">
        <w:rPr>
          <w:rFonts w:ascii="Garamond" w:hAnsi="Garamond"/>
        </w:rPr>
        <w:t xml:space="preserve">and solve pedagogical problems.  </w:t>
      </w:r>
      <w:r w:rsidRPr="00F1068E">
        <w:rPr>
          <w:rFonts w:ascii="Garamond" w:hAnsi="Garamond"/>
        </w:rPr>
        <w:t xml:space="preserve">Indeed, </w:t>
      </w:r>
      <w:r w:rsidR="00061833" w:rsidRPr="00F1068E">
        <w:rPr>
          <w:rFonts w:ascii="Garamond" w:hAnsi="Garamond"/>
        </w:rPr>
        <w:t>“</w:t>
      </w:r>
      <w:r w:rsidRPr="00F1068E">
        <w:rPr>
          <w:rFonts w:ascii="Garamond" w:hAnsi="Garamond"/>
        </w:rPr>
        <w:t>the central point of education is to teach people to think, to use their rational powers, to become better problem solvers</w:t>
      </w:r>
      <w:r w:rsidR="00061833" w:rsidRPr="00F1068E">
        <w:rPr>
          <w:rFonts w:ascii="Garamond" w:hAnsi="Garamond"/>
        </w:rPr>
        <w:t xml:space="preserve">” (Gagné, 1980, p. 85).  </w:t>
      </w:r>
      <w:r w:rsidRPr="00F1068E">
        <w:rPr>
          <w:rFonts w:ascii="Garamond" w:hAnsi="Garamond"/>
        </w:rPr>
        <w:t>This paper integrates the Pedagogy Analysis Framework (Riordan, 2020) with an analysis of pedagogical problem-solving, illustrating the resultant extended Pedagogy Analysis Framework and Pedagogical Problem Typology using data from a video-based study of</w:t>
      </w:r>
      <w:r w:rsidR="00061833" w:rsidRPr="00F1068E">
        <w:rPr>
          <w:rFonts w:ascii="Garamond" w:hAnsi="Garamond"/>
        </w:rPr>
        <w:t xml:space="preserve"> one science and one RE lesson.  </w:t>
      </w:r>
      <w:r w:rsidRPr="00F1068E">
        <w:rPr>
          <w:rFonts w:ascii="Garamond" w:hAnsi="Garamond"/>
        </w:rPr>
        <w:t xml:space="preserve">The research design builds on previous work (Riordan, 2020; Riordan, Hardman and Cumbers, in review) by exploring </w:t>
      </w:r>
      <w:r w:rsidR="004D7F3F" w:rsidRPr="00F1068E">
        <w:rPr>
          <w:rFonts w:ascii="Garamond" w:hAnsi="Garamond"/>
        </w:rPr>
        <w:t>primary school and RE pedagogy.</w:t>
      </w:r>
    </w:p>
    <w:p w14:paraId="0326CC7D" w14:textId="77777777" w:rsidR="004D7F3F" w:rsidRPr="00F1068E" w:rsidRDefault="004D7F3F" w:rsidP="00A87989">
      <w:pPr>
        <w:spacing w:after="0" w:line="240" w:lineRule="auto"/>
        <w:jc w:val="both"/>
        <w:rPr>
          <w:rFonts w:ascii="Garamond" w:hAnsi="Garamond"/>
          <w:sz w:val="16"/>
          <w:szCs w:val="16"/>
        </w:rPr>
      </w:pPr>
    </w:p>
    <w:p w14:paraId="33160E84" w14:textId="2E2D8A58" w:rsidR="00E8073D" w:rsidRPr="00F1068E" w:rsidRDefault="025FD594" w:rsidP="00A87989">
      <w:pPr>
        <w:spacing w:after="0" w:line="240" w:lineRule="auto"/>
        <w:jc w:val="both"/>
        <w:rPr>
          <w:rFonts w:ascii="Garamond" w:hAnsi="Garamond"/>
        </w:rPr>
      </w:pPr>
      <w:r w:rsidRPr="00F1068E">
        <w:rPr>
          <w:rFonts w:ascii="Garamond" w:hAnsi="Garamond"/>
          <w:b/>
          <w:bCs/>
        </w:rPr>
        <w:t>Research questions:</w:t>
      </w:r>
      <w:r w:rsidRPr="00F1068E">
        <w:rPr>
          <w:rFonts w:ascii="Garamond" w:hAnsi="Garamond"/>
        </w:rPr>
        <w:t xml:space="preserve"> 1. How are pedagogical problems addressed by participants during one primary science lesson about the Big Bang and one prim</w:t>
      </w:r>
      <w:r w:rsidR="00CB460B" w:rsidRPr="00F1068E">
        <w:rPr>
          <w:rFonts w:ascii="Garamond" w:hAnsi="Garamond"/>
        </w:rPr>
        <w:t xml:space="preserve">ary RE lesson about ‘creation’?  </w:t>
      </w:r>
      <w:r w:rsidRPr="00F1068E">
        <w:rPr>
          <w:rFonts w:ascii="Garamond" w:hAnsi="Garamond"/>
        </w:rPr>
        <w:t>2. What types of</w:t>
      </w:r>
      <w:r w:rsidR="00425FB5" w:rsidRPr="00F1068E">
        <w:rPr>
          <w:rFonts w:ascii="Garamond" w:hAnsi="Garamond"/>
        </w:rPr>
        <w:t xml:space="preserve"> pedagogical problem are there?</w:t>
      </w:r>
    </w:p>
    <w:p w14:paraId="0FE6E10C" w14:textId="77777777" w:rsidR="00425FB5" w:rsidRPr="00F1068E" w:rsidRDefault="00425FB5" w:rsidP="00A87989">
      <w:pPr>
        <w:spacing w:after="0" w:line="240" w:lineRule="auto"/>
        <w:jc w:val="both"/>
        <w:rPr>
          <w:rFonts w:ascii="Garamond" w:hAnsi="Garamond"/>
          <w:sz w:val="16"/>
          <w:szCs w:val="16"/>
        </w:rPr>
      </w:pPr>
    </w:p>
    <w:p w14:paraId="388B1A8E" w14:textId="4013A922" w:rsidR="002C4858" w:rsidRPr="00F1068E" w:rsidRDefault="025FD594" w:rsidP="00A87989">
      <w:pPr>
        <w:spacing w:after="0" w:line="240" w:lineRule="auto"/>
        <w:jc w:val="both"/>
        <w:rPr>
          <w:rFonts w:ascii="Garamond" w:hAnsi="Garamond"/>
        </w:rPr>
      </w:pPr>
      <w:r w:rsidRPr="00F1068E">
        <w:rPr>
          <w:rFonts w:ascii="Garamond" w:hAnsi="Garamond"/>
          <w:b/>
          <w:bCs/>
        </w:rPr>
        <w:t>Sample</w:t>
      </w:r>
      <w:r w:rsidRPr="00F1068E">
        <w:rPr>
          <w:rFonts w:ascii="Garamond" w:hAnsi="Garamond"/>
        </w:rPr>
        <w:t>: One class of thirty 7-year-old pupils, and another class of 10-year-olds, each with their class teacher and tea</w:t>
      </w:r>
      <w:r w:rsidR="00A01286" w:rsidRPr="00F1068E">
        <w:rPr>
          <w:rFonts w:ascii="Garamond" w:hAnsi="Garamond"/>
        </w:rPr>
        <w:t xml:space="preserve">ching assistants, participated.  </w:t>
      </w:r>
      <w:r w:rsidRPr="00F1068E">
        <w:rPr>
          <w:rFonts w:ascii="Garamond" w:hAnsi="Garamond"/>
        </w:rPr>
        <w:t>The teachers were recruited by contacting nearby primary schools directly, so</w:t>
      </w:r>
      <w:r w:rsidR="00A01286" w:rsidRPr="00F1068E">
        <w:rPr>
          <w:rFonts w:ascii="Garamond" w:hAnsi="Garamond"/>
        </w:rPr>
        <w:t xml:space="preserve"> a convenience sample was used.  </w:t>
      </w:r>
      <w:r w:rsidRPr="00F1068E">
        <w:rPr>
          <w:rFonts w:ascii="Garamond" w:hAnsi="Garamond"/>
        </w:rPr>
        <w:t xml:space="preserve">Pupil Group Verbal Protocol interviews were with </w:t>
      </w:r>
      <w:r w:rsidR="00A01286" w:rsidRPr="00F1068E">
        <w:rPr>
          <w:rFonts w:ascii="Garamond" w:hAnsi="Garamond"/>
        </w:rPr>
        <w:t xml:space="preserve">six volunteers from each class.  </w:t>
      </w:r>
      <w:r w:rsidRPr="00F1068E">
        <w:rPr>
          <w:rFonts w:ascii="Garamond" w:hAnsi="Garamond"/>
        </w:rPr>
        <w:t xml:space="preserve">Videos were analysed by the class teacher, the pupils who took part in the Pupil Group Verbal Protocol </w:t>
      </w:r>
      <w:r w:rsidR="004D7F3F" w:rsidRPr="00F1068E">
        <w:rPr>
          <w:rFonts w:ascii="Garamond" w:hAnsi="Garamond"/>
        </w:rPr>
        <w:t>interviews and two researchers.</w:t>
      </w:r>
    </w:p>
    <w:p w14:paraId="0FA5F6CF" w14:textId="77777777" w:rsidR="004D7F3F" w:rsidRPr="00F1068E" w:rsidRDefault="004D7F3F" w:rsidP="00A87989">
      <w:pPr>
        <w:spacing w:after="0" w:line="240" w:lineRule="auto"/>
        <w:jc w:val="both"/>
        <w:rPr>
          <w:rFonts w:ascii="Garamond" w:hAnsi="Garamond"/>
          <w:sz w:val="16"/>
          <w:szCs w:val="16"/>
        </w:rPr>
      </w:pPr>
    </w:p>
    <w:p w14:paraId="11F9F308" w14:textId="520EC6DE" w:rsidR="00F119CE" w:rsidRPr="00F1068E" w:rsidRDefault="025FD594" w:rsidP="00A87989">
      <w:pPr>
        <w:spacing w:after="0" w:line="240" w:lineRule="auto"/>
        <w:jc w:val="both"/>
        <w:rPr>
          <w:rFonts w:ascii="Garamond" w:hAnsi="Garamond"/>
        </w:rPr>
      </w:pPr>
      <w:r w:rsidRPr="00F1068E">
        <w:rPr>
          <w:rFonts w:ascii="Garamond" w:hAnsi="Garamond"/>
          <w:b/>
          <w:bCs/>
        </w:rPr>
        <w:t>Design and method:</w:t>
      </w:r>
      <w:r w:rsidRPr="00F1068E">
        <w:rPr>
          <w:rFonts w:ascii="Garamond" w:hAnsi="Garamond"/>
        </w:rPr>
        <w:t xml:space="preserve"> Four research methods were used (lesson video analysis, teacher verbal protocols, pupil group verbal protocols and </w:t>
      </w:r>
      <w:r w:rsidR="00177DD5" w:rsidRPr="00F1068E">
        <w:rPr>
          <w:rFonts w:ascii="Garamond" w:hAnsi="Garamond"/>
        </w:rPr>
        <w:t xml:space="preserve">individual teacher interviews).  </w:t>
      </w:r>
      <w:r w:rsidRPr="00F1068E">
        <w:rPr>
          <w:rFonts w:ascii="Garamond" w:hAnsi="Garamond"/>
        </w:rPr>
        <w:t xml:space="preserve">Combining verbal protocols with interviews was originally proposed by Taylor and Dionne (2000), and such an approach can give a </w:t>
      </w:r>
      <w:r w:rsidR="00177DD5" w:rsidRPr="00F1068E">
        <w:rPr>
          <w:rFonts w:ascii="Garamond" w:hAnsi="Garamond"/>
        </w:rPr>
        <w:t xml:space="preserve">rich data set (Leighton, 2017).  </w:t>
      </w:r>
      <w:r w:rsidRPr="00F1068E">
        <w:rPr>
          <w:rFonts w:ascii="Garamond" w:hAnsi="Garamond"/>
        </w:rPr>
        <w:t>Data were video reco</w:t>
      </w:r>
      <w:r w:rsidR="00177DD5" w:rsidRPr="00F1068E">
        <w:rPr>
          <w:rFonts w:ascii="Garamond" w:hAnsi="Garamond"/>
        </w:rPr>
        <w:t xml:space="preserve">rded (and managed using NVivo).  </w:t>
      </w:r>
      <w:r w:rsidRPr="00F1068E">
        <w:rPr>
          <w:rFonts w:ascii="Garamond" w:hAnsi="Garamond"/>
        </w:rPr>
        <w:t>More than six hours of video data were analysed using Grounded Theory Methods by two educational researchers, the class teacher and two groups of pupil</w:t>
      </w:r>
      <w:r w:rsidR="00177DD5" w:rsidRPr="00F1068E">
        <w:rPr>
          <w:rFonts w:ascii="Garamond" w:hAnsi="Garamond"/>
        </w:rPr>
        <w:t xml:space="preserve">s (three girls and three boys).  </w:t>
      </w:r>
      <w:r w:rsidRPr="00F1068E">
        <w:rPr>
          <w:rFonts w:ascii="Garamond" w:hAnsi="Garamond"/>
        </w:rPr>
        <w:t>We took a pragmatic approach to coding as recommende</w:t>
      </w:r>
      <w:r w:rsidR="00177DD5" w:rsidRPr="00F1068E">
        <w:rPr>
          <w:rFonts w:ascii="Garamond" w:hAnsi="Garamond"/>
        </w:rPr>
        <w:t xml:space="preserve">d by Bryant and Charmaz (2010).  </w:t>
      </w:r>
      <w:r w:rsidRPr="00F1068E">
        <w:rPr>
          <w:rFonts w:ascii="Garamond" w:hAnsi="Garamond"/>
        </w:rPr>
        <w:t xml:space="preserve">The interpretivist theoretical perspective (symbolic interactionism) was underpinned by a social constructionist epistemology (hence the methodology </w:t>
      </w:r>
      <w:r w:rsidR="00177DD5" w:rsidRPr="00F1068E">
        <w:rPr>
          <w:rFonts w:ascii="Garamond" w:hAnsi="Garamond"/>
        </w:rPr>
        <w:t xml:space="preserve">is Straussian Grounded Theory).  </w:t>
      </w:r>
      <w:r w:rsidRPr="00F1068E">
        <w:rPr>
          <w:rFonts w:ascii="Garamond" w:hAnsi="Garamond"/>
        </w:rPr>
        <w:t>Appropriate criteria for evaluating the emergent grounded theory were used (Lincoln and Guba, 198</w:t>
      </w:r>
      <w:r w:rsidR="00177DD5" w:rsidRPr="00F1068E">
        <w:rPr>
          <w:rFonts w:ascii="Garamond" w:hAnsi="Garamond"/>
        </w:rPr>
        <w:t xml:space="preserve">5).  </w:t>
      </w:r>
      <w:r w:rsidR="004D7F3F" w:rsidRPr="00F1068E">
        <w:rPr>
          <w:rFonts w:ascii="Garamond" w:hAnsi="Garamond"/>
        </w:rPr>
        <w:t>Data were recorded in 2019.</w:t>
      </w:r>
    </w:p>
    <w:p w14:paraId="3704599E" w14:textId="77777777" w:rsidR="004D7F3F" w:rsidRPr="00F1068E" w:rsidRDefault="004D7F3F" w:rsidP="00A87989">
      <w:pPr>
        <w:spacing w:after="0" w:line="240" w:lineRule="auto"/>
        <w:jc w:val="both"/>
        <w:rPr>
          <w:rFonts w:ascii="Garamond" w:hAnsi="Garamond"/>
          <w:sz w:val="16"/>
          <w:szCs w:val="16"/>
        </w:rPr>
      </w:pPr>
    </w:p>
    <w:p w14:paraId="719F7E05" w14:textId="2F172947" w:rsidR="00F119CE" w:rsidRPr="00F1068E" w:rsidRDefault="025FD594" w:rsidP="00A87989">
      <w:pPr>
        <w:spacing w:after="0" w:line="240" w:lineRule="auto"/>
        <w:jc w:val="both"/>
        <w:rPr>
          <w:rFonts w:ascii="Garamond" w:hAnsi="Garamond"/>
        </w:rPr>
      </w:pPr>
      <w:r w:rsidRPr="00F1068E">
        <w:rPr>
          <w:rFonts w:ascii="Garamond" w:hAnsi="Garamond"/>
          <w:b/>
          <w:bCs/>
        </w:rPr>
        <w:t>Results</w:t>
      </w:r>
      <w:r w:rsidRPr="00F1068E">
        <w:rPr>
          <w:rFonts w:ascii="Garamond" w:hAnsi="Garamond"/>
        </w:rPr>
        <w:t>: This paper presents and exemplifies an extended Pedagogy Analysis Framework and the followin</w:t>
      </w:r>
      <w:r w:rsidR="004D7F3F" w:rsidRPr="00F1068E">
        <w:rPr>
          <w:rFonts w:ascii="Garamond" w:hAnsi="Garamond"/>
        </w:rPr>
        <w:t>g Pedagogical Problem Typology:</w:t>
      </w:r>
    </w:p>
    <w:p w14:paraId="2697591E" w14:textId="77777777" w:rsidR="004D7F3F" w:rsidRPr="00F1068E" w:rsidRDefault="004D7F3F" w:rsidP="00A87989">
      <w:pPr>
        <w:spacing w:after="0" w:line="240" w:lineRule="auto"/>
        <w:jc w:val="both"/>
        <w:rPr>
          <w:rFonts w:ascii="Garamond" w:hAnsi="Garamond"/>
          <w:sz w:val="16"/>
          <w:szCs w:val="16"/>
        </w:rPr>
      </w:pPr>
    </w:p>
    <w:p w14:paraId="726498A2" w14:textId="68692FFC" w:rsidR="00F119CE" w:rsidRPr="00F1068E" w:rsidRDefault="025FD594" w:rsidP="00A87989">
      <w:pPr>
        <w:pStyle w:val="NoSpacing"/>
        <w:jc w:val="both"/>
        <w:rPr>
          <w:rFonts w:ascii="Garamond" w:hAnsi="Garamond"/>
        </w:rPr>
      </w:pPr>
      <w:r w:rsidRPr="00F1068E">
        <w:rPr>
          <w:rFonts w:ascii="Garamond" w:hAnsi="Garamond"/>
        </w:rPr>
        <w:t>1. Prior kn</w:t>
      </w:r>
      <w:r w:rsidR="00425FB5" w:rsidRPr="00F1068E">
        <w:rPr>
          <w:rFonts w:ascii="Garamond" w:hAnsi="Garamond"/>
        </w:rPr>
        <w:t>owledge problems</w:t>
      </w:r>
    </w:p>
    <w:p w14:paraId="79495C97" w14:textId="382BBD0E" w:rsidR="00F119CE" w:rsidRPr="00F1068E" w:rsidRDefault="00425FB5" w:rsidP="00A87989">
      <w:pPr>
        <w:pStyle w:val="NoSpacing"/>
        <w:jc w:val="both"/>
        <w:rPr>
          <w:rFonts w:ascii="Garamond" w:hAnsi="Garamond"/>
        </w:rPr>
      </w:pPr>
      <w:r w:rsidRPr="00F1068E">
        <w:rPr>
          <w:rFonts w:ascii="Garamond" w:hAnsi="Garamond"/>
        </w:rPr>
        <w:t>2. Context problems</w:t>
      </w:r>
    </w:p>
    <w:p w14:paraId="492C619B" w14:textId="0B8AF164" w:rsidR="00F119CE" w:rsidRPr="00F1068E" w:rsidRDefault="025FD594" w:rsidP="00A87989">
      <w:pPr>
        <w:pStyle w:val="NoSpacing"/>
        <w:jc w:val="both"/>
        <w:rPr>
          <w:rFonts w:ascii="Garamond" w:hAnsi="Garamond"/>
        </w:rPr>
      </w:pPr>
      <w:r w:rsidRPr="00F1068E">
        <w:rPr>
          <w:rFonts w:ascii="Garamond" w:hAnsi="Garamond"/>
        </w:rPr>
        <w:t>3. Kno</w:t>
      </w:r>
      <w:r w:rsidR="00425FB5" w:rsidRPr="00F1068E">
        <w:rPr>
          <w:rFonts w:ascii="Garamond" w:hAnsi="Garamond"/>
        </w:rPr>
        <w:t>wledge about knowledge problems</w:t>
      </w:r>
    </w:p>
    <w:p w14:paraId="0EE7E6ED" w14:textId="29A02D7E" w:rsidR="00F119CE" w:rsidRPr="00F1068E" w:rsidRDefault="025FD594" w:rsidP="00A87989">
      <w:pPr>
        <w:pStyle w:val="NoSpacing"/>
        <w:jc w:val="both"/>
        <w:rPr>
          <w:rFonts w:ascii="Garamond" w:hAnsi="Garamond"/>
        </w:rPr>
      </w:pPr>
      <w:r w:rsidRPr="00F1068E">
        <w:rPr>
          <w:rFonts w:ascii="Garamond" w:hAnsi="Garamond"/>
        </w:rPr>
        <w:t>4. Volition problems 2/26/2021 BERA Annual Conference 2021</w:t>
      </w:r>
    </w:p>
    <w:p w14:paraId="697E0642" w14:textId="038064C8" w:rsidR="00F119CE" w:rsidRPr="00F1068E" w:rsidRDefault="025FD594" w:rsidP="00A87989">
      <w:pPr>
        <w:pStyle w:val="NoSpacing"/>
        <w:jc w:val="both"/>
        <w:rPr>
          <w:rFonts w:ascii="Garamond" w:hAnsi="Garamond"/>
        </w:rPr>
      </w:pPr>
      <w:r w:rsidRPr="00F1068E">
        <w:rPr>
          <w:rFonts w:ascii="Garamond" w:hAnsi="Garamond"/>
        </w:rPr>
        <w:t>https://www5.shocklogic.com/scripts/jmevent/profile.php?action=viewSection&amp;section=loadForm&amp;tab=abstracts&amp;url=P2FjdGlvb</w:t>
      </w:r>
      <w:r w:rsidR="00425FB5" w:rsidRPr="00F1068E">
        <w:rPr>
          <w:rFonts w:ascii="Garamond" w:hAnsi="Garamond"/>
        </w:rPr>
        <w:t>j1hYnN0cmFjdFN1Ym… 2/3</w:t>
      </w:r>
    </w:p>
    <w:p w14:paraId="7AF90C6D" w14:textId="72F0FEB6" w:rsidR="00F119CE" w:rsidRPr="00F1068E" w:rsidRDefault="025FD594" w:rsidP="00A87989">
      <w:pPr>
        <w:pStyle w:val="NoSpacing"/>
        <w:jc w:val="both"/>
        <w:rPr>
          <w:rFonts w:ascii="Garamond" w:hAnsi="Garamond"/>
        </w:rPr>
      </w:pPr>
      <w:r w:rsidRPr="00F1068E">
        <w:rPr>
          <w:rFonts w:ascii="Garamond" w:hAnsi="Garamond"/>
        </w:rPr>
        <w:t>5. Intended means</w:t>
      </w:r>
      <w:r w:rsidR="00425FB5" w:rsidRPr="00F1068E">
        <w:rPr>
          <w:rFonts w:ascii="Garamond" w:hAnsi="Garamond"/>
        </w:rPr>
        <w:t>, strategy and/or ends problems</w:t>
      </w:r>
    </w:p>
    <w:p w14:paraId="2BEF58A4" w14:textId="20E46BA4" w:rsidR="00F119CE" w:rsidRPr="00F1068E" w:rsidRDefault="025FD594" w:rsidP="00A87989">
      <w:pPr>
        <w:pStyle w:val="NoSpacing"/>
        <w:jc w:val="both"/>
        <w:rPr>
          <w:rFonts w:ascii="Garamond" w:hAnsi="Garamond"/>
        </w:rPr>
      </w:pPr>
      <w:r w:rsidRPr="00F1068E">
        <w:rPr>
          <w:rFonts w:ascii="Garamond" w:hAnsi="Garamond"/>
        </w:rPr>
        <w:t>6. Enacted means</w:t>
      </w:r>
      <w:r w:rsidR="00425FB5" w:rsidRPr="00F1068E">
        <w:rPr>
          <w:rFonts w:ascii="Garamond" w:hAnsi="Garamond"/>
        </w:rPr>
        <w:t>, strategy and/or ends problems</w:t>
      </w:r>
    </w:p>
    <w:p w14:paraId="5FB0B816" w14:textId="4D2145BF" w:rsidR="00F119CE" w:rsidRPr="00F1068E" w:rsidRDefault="00425FB5" w:rsidP="00A87989">
      <w:pPr>
        <w:pStyle w:val="NoSpacing"/>
        <w:jc w:val="both"/>
        <w:rPr>
          <w:rFonts w:ascii="Garamond" w:hAnsi="Garamond"/>
        </w:rPr>
      </w:pPr>
      <w:r w:rsidRPr="00F1068E">
        <w:rPr>
          <w:rFonts w:ascii="Garamond" w:hAnsi="Garamond"/>
        </w:rPr>
        <w:t>7. Solver problems</w:t>
      </w:r>
    </w:p>
    <w:p w14:paraId="39796B06" w14:textId="3C51D78D" w:rsidR="00F119CE" w:rsidRPr="00F1068E" w:rsidRDefault="00425FB5" w:rsidP="00A87989">
      <w:pPr>
        <w:pStyle w:val="NoSpacing"/>
        <w:jc w:val="both"/>
        <w:rPr>
          <w:rFonts w:ascii="Garamond" w:hAnsi="Garamond"/>
        </w:rPr>
      </w:pPr>
      <w:r w:rsidRPr="00F1068E">
        <w:rPr>
          <w:rFonts w:ascii="Garamond" w:hAnsi="Garamond"/>
        </w:rPr>
        <w:t>8. Solitary or social problems</w:t>
      </w:r>
    </w:p>
    <w:p w14:paraId="10371324" w14:textId="32D4336B" w:rsidR="00F119CE" w:rsidRPr="00F1068E" w:rsidRDefault="00425FB5" w:rsidP="00A87989">
      <w:pPr>
        <w:pStyle w:val="NoSpacing"/>
        <w:jc w:val="both"/>
        <w:rPr>
          <w:rFonts w:ascii="Garamond" w:hAnsi="Garamond"/>
        </w:rPr>
      </w:pPr>
      <w:r w:rsidRPr="00F1068E">
        <w:rPr>
          <w:rFonts w:ascii="Garamond" w:hAnsi="Garamond"/>
        </w:rPr>
        <w:t>9. Time and/or space problems</w:t>
      </w:r>
    </w:p>
    <w:p w14:paraId="341C15A5" w14:textId="59422D28" w:rsidR="00F119CE" w:rsidRPr="00F1068E" w:rsidRDefault="00425FB5" w:rsidP="00A87989">
      <w:pPr>
        <w:pStyle w:val="NoSpacing"/>
        <w:jc w:val="both"/>
        <w:rPr>
          <w:rFonts w:ascii="Garamond" w:hAnsi="Garamond"/>
        </w:rPr>
      </w:pPr>
      <w:r w:rsidRPr="00F1068E">
        <w:rPr>
          <w:rFonts w:ascii="Garamond" w:hAnsi="Garamond"/>
        </w:rPr>
        <w:t>10. Grand strategy problems</w:t>
      </w:r>
    </w:p>
    <w:p w14:paraId="5D10E43D" w14:textId="77777777" w:rsidR="00F119CE" w:rsidRPr="00F1068E" w:rsidRDefault="00F119CE" w:rsidP="00A87989">
      <w:pPr>
        <w:pStyle w:val="NoSpacing"/>
        <w:jc w:val="both"/>
        <w:rPr>
          <w:rFonts w:ascii="Garamond" w:hAnsi="Garamond"/>
          <w:sz w:val="16"/>
          <w:szCs w:val="16"/>
        </w:rPr>
      </w:pPr>
    </w:p>
    <w:p w14:paraId="73FB068D" w14:textId="2AAE0337" w:rsidR="5B0B98EE" w:rsidRPr="00F1068E" w:rsidRDefault="025FD594" w:rsidP="00A87989">
      <w:pPr>
        <w:pStyle w:val="NoSpacing"/>
        <w:jc w:val="both"/>
        <w:rPr>
          <w:rFonts w:cstheme="minorHAnsi"/>
          <w:i/>
          <w:sz w:val="24"/>
          <w:szCs w:val="24"/>
        </w:rPr>
      </w:pPr>
      <w:r w:rsidRPr="00F1068E">
        <w:rPr>
          <w:rFonts w:ascii="Garamond" w:hAnsi="Garamond"/>
          <w:b/>
          <w:bCs/>
        </w:rPr>
        <w:t>Conclusion</w:t>
      </w:r>
      <w:r w:rsidRPr="00F1068E">
        <w:rPr>
          <w:rFonts w:ascii="Garamond" w:hAnsi="Garamond"/>
        </w:rPr>
        <w:t>: The extended Pedagogy Analysis Framework and Pedagogical Problem Typology can help during pedagogy analysis to identify, understand and explain common and less commo</w:t>
      </w:r>
      <w:r w:rsidR="00347299" w:rsidRPr="00F1068E">
        <w:rPr>
          <w:rFonts w:ascii="Garamond" w:hAnsi="Garamond"/>
        </w:rPr>
        <w:t xml:space="preserve">n types of pedagogical problem.  </w:t>
      </w:r>
      <w:r w:rsidRPr="00F1068E">
        <w:rPr>
          <w:rFonts w:ascii="Garamond" w:hAnsi="Garamond"/>
        </w:rPr>
        <w:t xml:space="preserve">These emergent theories can clarify some of the types of pedagogical problem that teachers and learners encounter daily, and to understand and explain (with the help of some educators and pupils) how participants </w:t>
      </w:r>
      <w:r w:rsidR="00347299" w:rsidRPr="00F1068E">
        <w:rPr>
          <w:rFonts w:ascii="Garamond" w:hAnsi="Garamond"/>
        </w:rPr>
        <w:t xml:space="preserve">sought to solve those problems.  </w:t>
      </w:r>
      <w:r w:rsidRPr="00F1068E">
        <w:rPr>
          <w:rFonts w:ascii="Garamond" w:hAnsi="Garamond"/>
        </w:rPr>
        <w:t>Hence the ambition here is to make progress in constructing an understanding of pedagogical problem solving, not to provi</w:t>
      </w:r>
      <w:r w:rsidR="00347299" w:rsidRPr="00F1068E">
        <w:rPr>
          <w:rFonts w:ascii="Garamond" w:hAnsi="Garamond"/>
        </w:rPr>
        <w:t xml:space="preserve">de some comprehensive solution.  </w:t>
      </w:r>
      <w:r w:rsidRPr="00F1068E">
        <w:rPr>
          <w:rFonts w:ascii="Garamond" w:hAnsi="Garamond"/>
        </w:rPr>
        <w:t>This research design works with young</w:t>
      </w:r>
      <w:r w:rsidRPr="00F1068E">
        <w:rPr>
          <w:rFonts w:ascii="Garamond" w:hAnsi="Garamond"/>
          <w:sz w:val="21"/>
          <w:szCs w:val="21"/>
        </w:rPr>
        <w:t xml:space="preserve"> </w:t>
      </w:r>
      <w:r w:rsidR="00347299" w:rsidRPr="00F1068E">
        <w:rPr>
          <w:rFonts w:ascii="Garamond" w:hAnsi="Garamond"/>
        </w:rPr>
        <w:t>children.  “</w:t>
      </w:r>
      <w:r w:rsidRPr="00F1068E">
        <w:rPr>
          <w:rFonts w:ascii="Garamond" w:hAnsi="Garamond"/>
        </w:rPr>
        <w:t>It is a familiar and significant saying that a problem well put is half solved.</w:t>
      </w:r>
      <w:r w:rsidR="00347299" w:rsidRPr="00F1068E">
        <w:rPr>
          <w:rFonts w:ascii="Garamond" w:hAnsi="Garamond"/>
        </w:rPr>
        <w:t>”</w:t>
      </w:r>
      <w:r w:rsidRPr="00F1068E">
        <w:rPr>
          <w:rFonts w:ascii="Garamond" w:hAnsi="Garamond"/>
        </w:rPr>
        <w:t xml:space="preserve"> (Dewey, 1938).</w:t>
      </w:r>
    </w:p>
    <w:sectPr w:rsidR="5B0B98EE" w:rsidRPr="00F1068E" w:rsidSect="00525AC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F6F2" w14:textId="77777777" w:rsidR="00314375" w:rsidRDefault="00314375" w:rsidP="00FE41A7">
      <w:pPr>
        <w:spacing w:after="0" w:line="240" w:lineRule="auto"/>
      </w:pPr>
      <w:r>
        <w:separator/>
      </w:r>
    </w:p>
  </w:endnote>
  <w:endnote w:type="continuationSeparator" w:id="0">
    <w:p w14:paraId="44D118C2" w14:textId="77777777" w:rsidR="00314375" w:rsidRDefault="00314375" w:rsidP="00FE41A7">
      <w:pPr>
        <w:spacing w:after="0" w:line="240" w:lineRule="auto"/>
      </w:pPr>
      <w:r>
        <w:continuationSeparator/>
      </w:r>
    </w:p>
  </w:endnote>
  <w:endnote w:type="continuationNotice" w:id="1">
    <w:p w14:paraId="7E71006E" w14:textId="77777777" w:rsidR="00314375" w:rsidRDefault="00314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49340"/>
      <w:docPartObj>
        <w:docPartGallery w:val="Page Numbers (Bottom of Page)"/>
        <w:docPartUnique/>
      </w:docPartObj>
    </w:sdtPr>
    <w:sdtEndPr>
      <w:rPr>
        <w:noProof/>
      </w:rPr>
    </w:sdtEndPr>
    <w:sdtContent>
      <w:p w14:paraId="6FDB30E2" w14:textId="63B04E1F" w:rsidR="00241613" w:rsidRPr="000977A2" w:rsidRDefault="00241613">
        <w:pPr>
          <w:pStyle w:val="Footer"/>
          <w:jc w:val="center"/>
        </w:pPr>
        <w:r w:rsidRPr="000977A2">
          <w:fldChar w:fldCharType="begin"/>
        </w:r>
        <w:r w:rsidRPr="000977A2">
          <w:instrText xml:space="preserve"> PAGE   \* MERGEFORMAT </w:instrText>
        </w:r>
        <w:r w:rsidRPr="000977A2">
          <w:fldChar w:fldCharType="separate"/>
        </w:r>
        <w:r w:rsidR="00314375">
          <w:rPr>
            <w:noProof/>
          </w:rPr>
          <w:t>1</w:t>
        </w:r>
        <w:r w:rsidRPr="000977A2">
          <w:rPr>
            <w:noProof/>
          </w:rPr>
          <w:fldChar w:fldCharType="end"/>
        </w:r>
      </w:p>
    </w:sdtContent>
  </w:sdt>
  <w:p w14:paraId="2EFFE260" w14:textId="77777777" w:rsidR="00FE41A7" w:rsidRDefault="00FE4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15440" w14:textId="77777777" w:rsidR="00314375" w:rsidRDefault="00314375" w:rsidP="00FE41A7">
      <w:pPr>
        <w:spacing w:after="0" w:line="240" w:lineRule="auto"/>
      </w:pPr>
      <w:r>
        <w:separator/>
      </w:r>
    </w:p>
  </w:footnote>
  <w:footnote w:type="continuationSeparator" w:id="0">
    <w:p w14:paraId="63A1EFF6" w14:textId="77777777" w:rsidR="00314375" w:rsidRDefault="00314375" w:rsidP="00FE41A7">
      <w:pPr>
        <w:spacing w:after="0" w:line="240" w:lineRule="auto"/>
      </w:pPr>
      <w:r>
        <w:continuationSeparator/>
      </w:r>
    </w:p>
  </w:footnote>
  <w:footnote w:type="continuationNotice" w:id="1">
    <w:p w14:paraId="79A610BB" w14:textId="77777777" w:rsidR="00314375" w:rsidRDefault="003143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AAC"/>
    <w:multiLevelType w:val="hybridMultilevel"/>
    <w:tmpl w:val="0FD227FE"/>
    <w:lvl w:ilvl="0" w:tplc="AA981E08">
      <w:start w:val="1"/>
      <w:numFmt w:val="bullet"/>
      <w:lvlText w:val=""/>
      <w:lvlJc w:val="left"/>
      <w:pPr>
        <w:ind w:left="720" w:hanging="360"/>
      </w:pPr>
      <w:rPr>
        <w:rFonts w:ascii="Symbol" w:hAnsi="Symbol" w:hint="default"/>
      </w:rPr>
    </w:lvl>
    <w:lvl w:ilvl="1" w:tplc="8BCEEA8A">
      <w:start w:val="1"/>
      <w:numFmt w:val="bullet"/>
      <w:lvlText w:val="o"/>
      <w:lvlJc w:val="left"/>
      <w:pPr>
        <w:ind w:left="1440" w:hanging="360"/>
      </w:pPr>
      <w:rPr>
        <w:rFonts w:ascii="Courier New" w:hAnsi="Courier New" w:hint="default"/>
      </w:rPr>
    </w:lvl>
    <w:lvl w:ilvl="2" w:tplc="43C2D742">
      <w:start w:val="1"/>
      <w:numFmt w:val="bullet"/>
      <w:lvlText w:val=""/>
      <w:lvlJc w:val="left"/>
      <w:pPr>
        <w:ind w:left="2160" w:hanging="360"/>
      </w:pPr>
      <w:rPr>
        <w:rFonts w:ascii="Wingdings" w:hAnsi="Wingdings" w:hint="default"/>
      </w:rPr>
    </w:lvl>
    <w:lvl w:ilvl="3" w:tplc="A5E4BDD2">
      <w:start w:val="1"/>
      <w:numFmt w:val="bullet"/>
      <w:lvlText w:val=""/>
      <w:lvlJc w:val="left"/>
      <w:pPr>
        <w:ind w:left="2880" w:hanging="360"/>
      </w:pPr>
      <w:rPr>
        <w:rFonts w:ascii="Symbol" w:hAnsi="Symbol" w:hint="default"/>
      </w:rPr>
    </w:lvl>
    <w:lvl w:ilvl="4" w:tplc="9F6C74D4">
      <w:start w:val="1"/>
      <w:numFmt w:val="bullet"/>
      <w:lvlText w:val="o"/>
      <w:lvlJc w:val="left"/>
      <w:pPr>
        <w:ind w:left="3600" w:hanging="360"/>
      </w:pPr>
      <w:rPr>
        <w:rFonts w:ascii="Courier New" w:hAnsi="Courier New" w:hint="default"/>
      </w:rPr>
    </w:lvl>
    <w:lvl w:ilvl="5" w:tplc="5F941C00">
      <w:start w:val="1"/>
      <w:numFmt w:val="bullet"/>
      <w:lvlText w:val=""/>
      <w:lvlJc w:val="left"/>
      <w:pPr>
        <w:ind w:left="4320" w:hanging="360"/>
      </w:pPr>
      <w:rPr>
        <w:rFonts w:ascii="Wingdings" w:hAnsi="Wingdings" w:hint="default"/>
      </w:rPr>
    </w:lvl>
    <w:lvl w:ilvl="6" w:tplc="90881390">
      <w:start w:val="1"/>
      <w:numFmt w:val="bullet"/>
      <w:lvlText w:val=""/>
      <w:lvlJc w:val="left"/>
      <w:pPr>
        <w:ind w:left="5040" w:hanging="360"/>
      </w:pPr>
      <w:rPr>
        <w:rFonts w:ascii="Symbol" w:hAnsi="Symbol" w:hint="default"/>
      </w:rPr>
    </w:lvl>
    <w:lvl w:ilvl="7" w:tplc="BD6C9124">
      <w:start w:val="1"/>
      <w:numFmt w:val="bullet"/>
      <w:lvlText w:val="o"/>
      <w:lvlJc w:val="left"/>
      <w:pPr>
        <w:ind w:left="5760" w:hanging="360"/>
      </w:pPr>
      <w:rPr>
        <w:rFonts w:ascii="Courier New" w:hAnsi="Courier New" w:hint="default"/>
      </w:rPr>
    </w:lvl>
    <w:lvl w:ilvl="8" w:tplc="7D26A3E2">
      <w:start w:val="1"/>
      <w:numFmt w:val="bullet"/>
      <w:lvlText w:val=""/>
      <w:lvlJc w:val="left"/>
      <w:pPr>
        <w:ind w:left="6480" w:hanging="360"/>
      </w:pPr>
      <w:rPr>
        <w:rFonts w:ascii="Wingdings" w:hAnsi="Wingdings" w:hint="default"/>
      </w:rPr>
    </w:lvl>
  </w:abstractNum>
  <w:abstractNum w:abstractNumId="1">
    <w:nsid w:val="05361F01"/>
    <w:multiLevelType w:val="hybridMultilevel"/>
    <w:tmpl w:val="23C23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3F62"/>
    <w:multiLevelType w:val="hybridMultilevel"/>
    <w:tmpl w:val="8FAA0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63400"/>
    <w:multiLevelType w:val="hybridMultilevel"/>
    <w:tmpl w:val="257EA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A1F5F"/>
    <w:multiLevelType w:val="hybridMultilevel"/>
    <w:tmpl w:val="84C4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40A47"/>
    <w:multiLevelType w:val="hybridMultilevel"/>
    <w:tmpl w:val="E892E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9142CA"/>
    <w:multiLevelType w:val="hybridMultilevel"/>
    <w:tmpl w:val="ECA4DC0E"/>
    <w:lvl w:ilvl="0" w:tplc="440624F6">
      <w:start w:val="1"/>
      <w:numFmt w:val="bullet"/>
      <w:lvlText w:val=""/>
      <w:lvlJc w:val="left"/>
      <w:pPr>
        <w:tabs>
          <w:tab w:val="num" w:pos="720"/>
        </w:tabs>
        <w:ind w:left="720" w:hanging="360"/>
      </w:pPr>
      <w:rPr>
        <w:rFonts w:ascii="Symbol" w:hAnsi="Symbol" w:hint="default"/>
        <w:sz w:val="20"/>
      </w:rPr>
    </w:lvl>
    <w:lvl w:ilvl="1" w:tplc="622216DC" w:tentative="1">
      <w:start w:val="1"/>
      <w:numFmt w:val="bullet"/>
      <w:lvlText w:val="o"/>
      <w:lvlJc w:val="left"/>
      <w:pPr>
        <w:tabs>
          <w:tab w:val="num" w:pos="1440"/>
        </w:tabs>
        <w:ind w:left="1440" w:hanging="360"/>
      </w:pPr>
      <w:rPr>
        <w:rFonts w:ascii="Courier New" w:hAnsi="Courier New" w:hint="default"/>
        <w:sz w:val="20"/>
      </w:rPr>
    </w:lvl>
    <w:lvl w:ilvl="2" w:tplc="57C0FDCC" w:tentative="1">
      <w:start w:val="1"/>
      <w:numFmt w:val="bullet"/>
      <w:lvlText w:val=""/>
      <w:lvlJc w:val="left"/>
      <w:pPr>
        <w:tabs>
          <w:tab w:val="num" w:pos="2160"/>
        </w:tabs>
        <w:ind w:left="2160" w:hanging="360"/>
      </w:pPr>
      <w:rPr>
        <w:rFonts w:ascii="Wingdings" w:hAnsi="Wingdings" w:hint="default"/>
        <w:sz w:val="20"/>
      </w:rPr>
    </w:lvl>
    <w:lvl w:ilvl="3" w:tplc="0988E12A" w:tentative="1">
      <w:start w:val="1"/>
      <w:numFmt w:val="bullet"/>
      <w:lvlText w:val=""/>
      <w:lvlJc w:val="left"/>
      <w:pPr>
        <w:tabs>
          <w:tab w:val="num" w:pos="2880"/>
        </w:tabs>
        <w:ind w:left="2880" w:hanging="360"/>
      </w:pPr>
      <w:rPr>
        <w:rFonts w:ascii="Wingdings" w:hAnsi="Wingdings" w:hint="default"/>
        <w:sz w:val="20"/>
      </w:rPr>
    </w:lvl>
    <w:lvl w:ilvl="4" w:tplc="95242CC0" w:tentative="1">
      <w:start w:val="1"/>
      <w:numFmt w:val="bullet"/>
      <w:lvlText w:val=""/>
      <w:lvlJc w:val="left"/>
      <w:pPr>
        <w:tabs>
          <w:tab w:val="num" w:pos="3600"/>
        </w:tabs>
        <w:ind w:left="3600" w:hanging="360"/>
      </w:pPr>
      <w:rPr>
        <w:rFonts w:ascii="Wingdings" w:hAnsi="Wingdings" w:hint="default"/>
        <w:sz w:val="20"/>
      </w:rPr>
    </w:lvl>
    <w:lvl w:ilvl="5" w:tplc="3912B30E" w:tentative="1">
      <w:start w:val="1"/>
      <w:numFmt w:val="bullet"/>
      <w:lvlText w:val=""/>
      <w:lvlJc w:val="left"/>
      <w:pPr>
        <w:tabs>
          <w:tab w:val="num" w:pos="4320"/>
        </w:tabs>
        <w:ind w:left="4320" w:hanging="360"/>
      </w:pPr>
      <w:rPr>
        <w:rFonts w:ascii="Wingdings" w:hAnsi="Wingdings" w:hint="default"/>
        <w:sz w:val="20"/>
      </w:rPr>
    </w:lvl>
    <w:lvl w:ilvl="6" w:tplc="AE300B3E" w:tentative="1">
      <w:start w:val="1"/>
      <w:numFmt w:val="bullet"/>
      <w:lvlText w:val=""/>
      <w:lvlJc w:val="left"/>
      <w:pPr>
        <w:tabs>
          <w:tab w:val="num" w:pos="5040"/>
        </w:tabs>
        <w:ind w:left="5040" w:hanging="360"/>
      </w:pPr>
      <w:rPr>
        <w:rFonts w:ascii="Wingdings" w:hAnsi="Wingdings" w:hint="default"/>
        <w:sz w:val="20"/>
      </w:rPr>
    </w:lvl>
    <w:lvl w:ilvl="7" w:tplc="C5560024" w:tentative="1">
      <w:start w:val="1"/>
      <w:numFmt w:val="bullet"/>
      <w:lvlText w:val=""/>
      <w:lvlJc w:val="left"/>
      <w:pPr>
        <w:tabs>
          <w:tab w:val="num" w:pos="5760"/>
        </w:tabs>
        <w:ind w:left="5760" w:hanging="360"/>
      </w:pPr>
      <w:rPr>
        <w:rFonts w:ascii="Wingdings" w:hAnsi="Wingdings" w:hint="default"/>
        <w:sz w:val="20"/>
      </w:rPr>
    </w:lvl>
    <w:lvl w:ilvl="8" w:tplc="D4D4806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C6B62"/>
    <w:multiLevelType w:val="hybridMultilevel"/>
    <w:tmpl w:val="A84C05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0956E43"/>
    <w:multiLevelType w:val="hybridMultilevel"/>
    <w:tmpl w:val="9B6C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C13985"/>
    <w:multiLevelType w:val="hybridMultilevel"/>
    <w:tmpl w:val="BD2CC2C2"/>
    <w:lvl w:ilvl="0" w:tplc="17C0665C">
      <w:start w:val="1"/>
      <w:numFmt w:val="decimal"/>
      <w:lvlText w:val="%1."/>
      <w:lvlJc w:val="left"/>
      <w:pPr>
        <w:tabs>
          <w:tab w:val="num" w:pos="720"/>
        </w:tabs>
        <w:ind w:left="720" w:hanging="360"/>
      </w:pPr>
    </w:lvl>
    <w:lvl w:ilvl="1" w:tplc="51A0FB96" w:tentative="1">
      <w:start w:val="1"/>
      <w:numFmt w:val="decimal"/>
      <w:lvlText w:val="%2."/>
      <w:lvlJc w:val="left"/>
      <w:pPr>
        <w:tabs>
          <w:tab w:val="num" w:pos="1440"/>
        </w:tabs>
        <w:ind w:left="1440" w:hanging="360"/>
      </w:pPr>
    </w:lvl>
    <w:lvl w:ilvl="2" w:tplc="6E96E5DC" w:tentative="1">
      <w:start w:val="1"/>
      <w:numFmt w:val="decimal"/>
      <w:lvlText w:val="%3."/>
      <w:lvlJc w:val="left"/>
      <w:pPr>
        <w:tabs>
          <w:tab w:val="num" w:pos="2160"/>
        </w:tabs>
        <w:ind w:left="2160" w:hanging="360"/>
      </w:pPr>
    </w:lvl>
    <w:lvl w:ilvl="3" w:tplc="A5D20B92" w:tentative="1">
      <w:start w:val="1"/>
      <w:numFmt w:val="decimal"/>
      <w:lvlText w:val="%4."/>
      <w:lvlJc w:val="left"/>
      <w:pPr>
        <w:tabs>
          <w:tab w:val="num" w:pos="2880"/>
        </w:tabs>
        <w:ind w:left="2880" w:hanging="360"/>
      </w:pPr>
    </w:lvl>
    <w:lvl w:ilvl="4" w:tplc="2FDC9B52" w:tentative="1">
      <w:start w:val="1"/>
      <w:numFmt w:val="decimal"/>
      <w:lvlText w:val="%5."/>
      <w:lvlJc w:val="left"/>
      <w:pPr>
        <w:tabs>
          <w:tab w:val="num" w:pos="3600"/>
        </w:tabs>
        <w:ind w:left="3600" w:hanging="360"/>
      </w:pPr>
    </w:lvl>
    <w:lvl w:ilvl="5" w:tplc="2D4034A4" w:tentative="1">
      <w:start w:val="1"/>
      <w:numFmt w:val="decimal"/>
      <w:lvlText w:val="%6."/>
      <w:lvlJc w:val="left"/>
      <w:pPr>
        <w:tabs>
          <w:tab w:val="num" w:pos="4320"/>
        </w:tabs>
        <w:ind w:left="4320" w:hanging="360"/>
      </w:pPr>
    </w:lvl>
    <w:lvl w:ilvl="6" w:tplc="01AEC34A" w:tentative="1">
      <w:start w:val="1"/>
      <w:numFmt w:val="decimal"/>
      <w:lvlText w:val="%7."/>
      <w:lvlJc w:val="left"/>
      <w:pPr>
        <w:tabs>
          <w:tab w:val="num" w:pos="5040"/>
        </w:tabs>
        <w:ind w:left="5040" w:hanging="360"/>
      </w:pPr>
    </w:lvl>
    <w:lvl w:ilvl="7" w:tplc="7ED6626A" w:tentative="1">
      <w:start w:val="1"/>
      <w:numFmt w:val="decimal"/>
      <w:lvlText w:val="%8."/>
      <w:lvlJc w:val="left"/>
      <w:pPr>
        <w:tabs>
          <w:tab w:val="num" w:pos="5760"/>
        </w:tabs>
        <w:ind w:left="5760" w:hanging="360"/>
      </w:pPr>
    </w:lvl>
    <w:lvl w:ilvl="8" w:tplc="01AC97B8" w:tentative="1">
      <w:start w:val="1"/>
      <w:numFmt w:val="decimal"/>
      <w:lvlText w:val="%9."/>
      <w:lvlJc w:val="left"/>
      <w:pPr>
        <w:tabs>
          <w:tab w:val="num" w:pos="6480"/>
        </w:tabs>
        <w:ind w:left="6480" w:hanging="360"/>
      </w:pPr>
    </w:lvl>
  </w:abstractNum>
  <w:abstractNum w:abstractNumId="10">
    <w:nsid w:val="43392AFD"/>
    <w:multiLevelType w:val="hybridMultilevel"/>
    <w:tmpl w:val="EBBA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1F0CBD"/>
    <w:multiLevelType w:val="hybridMultilevel"/>
    <w:tmpl w:val="E08CD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5629C"/>
    <w:multiLevelType w:val="hybridMultilevel"/>
    <w:tmpl w:val="AE3CD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EF6354"/>
    <w:multiLevelType w:val="hybridMultilevel"/>
    <w:tmpl w:val="C9AEC680"/>
    <w:lvl w:ilvl="0" w:tplc="ACD879BA">
      <w:start w:val="1"/>
      <w:numFmt w:val="decimal"/>
      <w:lvlText w:val="%1."/>
      <w:lvlJc w:val="left"/>
      <w:pPr>
        <w:ind w:left="720" w:hanging="360"/>
      </w:pPr>
    </w:lvl>
    <w:lvl w:ilvl="1" w:tplc="761A23AE">
      <w:start w:val="1"/>
      <w:numFmt w:val="lowerLetter"/>
      <w:lvlText w:val="%2."/>
      <w:lvlJc w:val="left"/>
      <w:pPr>
        <w:ind w:left="1440" w:hanging="360"/>
      </w:pPr>
    </w:lvl>
    <w:lvl w:ilvl="2" w:tplc="1D58223E">
      <w:start w:val="1"/>
      <w:numFmt w:val="lowerRoman"/>
      <w:lvlText w:val="%3."/>
      <w:lvlJc w:val="right"/>
      <w:pPr>
        <w:ind w:left="2160" w:hanging="180"/>
      </w:pPr>
    </w:lvl>
    <w:lvl w:ilvl="3" w:tplc="F0B8736A">
      <w:start w:val="1"/>
      <w:numFmt w:val="decimal"/>
      <w:lvlText w:val="%4."/>
      <w:lvlJc w:val="left"/>
      <w:pPr>
        <w:ind w:left="2880" w:hanging="360"/>
      </w:pPr>
    </w:lvl>
    <w:lvl w:ilvl="4" w:tplc="35624B9A">
      <w:start w:val="1"/>
      <w:numFmt w:val="lowerLetter"/>
      <w:lvlText w:val="%5."/>
      <w:lvlJc w:val="left"/>
      <w:pPr>
        <w:ind w:left="3600" w:hanging="360"/>
      </w:pPr>
    </w:lvl>
    <w:lvl w:ilvl="5" w:tplc="DBE8FC4A">
      <w:start w:val="1"/>
      <w:numFmt w:val="lowerRoman"/>
      <w:lvlText w:val="%6."/>
      <w:lvlJc w:val="right"/>
      <w:pPr>
        <w:ind w:left="4320" w:hanging="180"/>
      </w:pPr>
    </w:lvl>
    <w:lvl w:ilvl="6" w:tplc="6890D13A">
      <w:start w:val="1"/>
      <w:numFmt w:val="decimal"/>
      <w:lvlText w:val="%7."/>
      <w:lvlJc w:val="left"/>
      <w:pPr>
        <w:ind w:left="5040" w:hanging="360"/>
      </w:pPr>
    </w:lvl>
    <w:lvl w:ilvl="7" w:tplc="3C5E2CB4">
      <w:start w:val="1"/>
      <w:numFmt w:val="lowerLetter"/>
      <w:lvlText w:val="%8."/>
      <w:lvlJc w:val="left"/>
      <w:pPr>
        <w:ind w:left="5760" w:hanging="360"/>
      </w:pPr>
    </w:lvl>
    <w:lvl w:ilvl="8" w:tplc="392A5502">
      <w:start w:val="1"/>
      <w:numFmt w:val="lowerRoman"/>
      <w:lvlText w:val="%9."/>
      <w:lvlJc w:val="right"/>
      <w:pPr>
        <w:ind w:left="6480" w:hanging="180"/>
      </w:pPr>
    </w:lvl>
  </w:abstractNum>
  <w:abstractNum w:abstractNumId="14">
    <w:nsid w:val="50AC3002"/>
    <w:multiLevelType w:val="hybridMultilevel"/>
    <w:tmpl w:val="17546F5E"/>
    <w:lvl w:ilvl="0" w:tplc="D7183B92">
      <w:start w:val="1"/>
      <w:numFmt w:val="bullet"/>
      <w:lvlText w:val=""/>
      <w:lvlJc w:val="left"/>
      <w:pPr>
        <w:ind w:left="720" w:hanging="360"/>
      </w:pPr>
      <w:rPr>
        <w:rFonts w:ascii="Symbol" w:hAnsi="Symbol" w:hint="default"/>
      </w:rPr>
    </w:lvl>
    <w:lvl w:ilvl="1" w:tplc="981C0B34">
      <w:start w:val="1"/>
      <w:numFmt w:val="bullet"/>
      <w:lvlText w:val="o"/>
      <w:lvlJc w:val="left"/>
      <w:pPr>
        <w:ind w:left="1440" w:hanging="360"/>
      </w:pPr>
      <w:rPr>
        <w:rFonts w:ascii="Courier New" w:hAnsi="Courier New" w:hint="default"/>
      </w:rPr>
    </w:lvl>
    <w:lvl w:ilvl="2" w:tplc="466E4300">
      <w:start w:val="1"/>
      <w:numFmt w:val="bullet"/>
      <w:lvlText w:val=""/>
      <w:lvlJc w:val="left"/>
      <w:pPr>
        <w:ind w:left="2160" w:hanging="360"/>
      </w:pPr>
      <w:rPr>
        <w:rFonts w:ascii="Wingdings" w:hAnsi="Wingdings" w:hint="default"/>
      </w:rPr>
    </w:lvl>
    <w:lvl w:ilvl="3" w:tplc="B3B23412">
      <w:start w:val="1"/>
      <w:numFmt w:val="bullet"/>
      <w:lvlText w:val=""/>
      <w:lvlJc w:val="left"/>
      <w:pPr>
        <w:ind w:left="2880" w:hanging="360"/>
      </w:pPr>
      <w:rPr>
        <w:rFonts w:ascii="Symbol" w:hAnsi="Symbol" w:hint="default"/>
      </w:rPr>
    </w:lvl>
    <w:lvl w:ilvl="4" w:tplc="F4DE897E">
      <w:start w:val="1"/>
      <w:numFmt w:val="bullet"/>
      <w:lvlText w:val="o"/>
      <w:lvlJc w:val="left"/>
      <w:pPr>
        <w:ind w:left="3600" w:hanging="360"/>
      </w:pPr>
      <w:rPr>
        <w:rFonts w:ascii="Courier New" w:hAnsi="Courier New" w:hint="default"/>
      </w:rPr>
    </w:lvl>
    <w:lvl w:ilvl="5" w:tplc="1B26CEE8">
      <w:start w:val="1"/>
      <w:numFmt w:val="bullet"/>
      <w:lvlText w:val=""/>
      <w:lvlJc w:val="left"/>
      <w:pPr>
        <w:ind w:left="4320" w:hanging="360"/>
      </w:pPr>
      <w:rPr>
        <w:rFonts w:ascii="Wingdings" w:hAnsi="Wingdings" w:hint="default"/>
      </w:rPr>
    </w:lvl>
    <w:lvl w:ilvl="6" w:tplc="500E8DD8">
      <w:start w:val="1"/>
      <w:numFmt w:val="bullet"/>
      <w:lvlText w:val=""/>
      <w:lvlJc w:val="left"/>
      <w:pPr>
        <w:ind w:left="5040" w:hanging="360"/>
      </w:pPr>
      <w:rPr>
        <w:rFonts w:ascii="Symbol" w:hAnsi="Symbol" w:hint="default"/>
      </w:rPr>
    </w:lvl>
    <w:lvl w:ilvl="7" w:tplc="FB6C1F5E">
      <w:start w:val="1"/>
      <w:numFmt w:val="bullet"/>
      <w:lvlText w:val="o"/>
      <w:lvlJc w:val="left"/>
      <w:pPr>
        <w:ind w:left="5760" w:hanging="360"/>
      </w:pPr>
      <w:rPr>
        <w:rFonts w:ascii="Courier New" w:hAnsi="Courier New" w:hint="default"/>
      </w:rPr>
    </w:lvl>
    <w:lvl w:ilvl="8" w:tplc="BEB6EA66">
      <w:start w:val="1"/>
      <w:numFmt w:val="bullet"/>
      <w:lvlText w:val=""/>
      <w:lvlJc w:val="left"/>
      <w:pPr>
        <w:ind w:left="6480" w:hanging="360"/>
      </w:pPr>
      <w:rPr>
        <w:rFonts w:ascii="Wingdings" w:hAnsi="Wingdings" w:hint="default"/>
      </w:rPr>
    </w:lvl>
  </w:abstractNum>
  <w:abstractNum w:abstractNumId="15">
    <w:nsid w:val="50DA6ED7"/>
    <w:multiLevelType w:val="hybridMultilevel"/>
    <w:tmpl w:val="187001E6"/>
    <w:lvl w:ilvl="0" w:tplc="508426C8">
      <w:start w:val="1"/>
      <w:numFmt w:val="decimal"/>
      <w:lvlText w:val="%1."/>
      <w:lvlJc w:val="left"/>
      <w:pPr>
        <w:ind w:left="720" w:hanging="360"/>
      </w:pPr>
    </w:lvl>
    <w:lvl w:ilvl="1" w:tplc="3C8A0C20">
      <w:start w:val="1"/>
      <w:numFmt w:val="lowerLetter"/>
      <w:lvlText w:val="%2."/>
      <w:lvlJc w:val="left"/>
      <w:pPr>
        <w:ind w:left="1440" w:hanging="360"/>
      </w:pPr>
    </w:lvl>
    <w:lvl w:ilvl="2" w:tplc="6DA49556">
      <w:start w:val="1"/>
      <w:numFmt w:val="lowerRoman"/>
      <w:lvlText w:val="%3."/>
      <w:lvlJc w:val="right"/>
      <w:pPr>
        <w:ind w:left="2160" w:hanging="180"/>
      </w:pPr>
    </w:lvl>
    <w:lvl w:ilvl="3" w:tplc="B1E2CB46">
      <w:start w:val="1"/>
      <w:numFmt w:val="decimal"/>
      <w:lvlText w:val="%4."/>
      <w:lvlJc w:val="left"/>
      <w:pPr>
        <w:ind w:left="2880" w:hanging="360"/>
      </w:pPr>
    </w:lvl>
    <w:lvl w:ilvl="4" w:tplc="DDBAB40C">
      <w:start w:val="1"/>
      <w:numFmt w:val="lowerLetter"/>
      <w:lvlText w:val="%5."/>
      <w:lvlJc w:val="left"/>
      <w:pPr>
        <w:ind w:left="3600" w:hanging="360"/>
      </w:pPr>
    </w:lvl>
    <w:lvl w:ilvl="5" w:tplc="E7C2A8C6">
      <w:start w:val="1"/>
      <w:numFmt w:val="lowerRoman"/>
      <w:lvlText w:val="%6."/>
      <w:lvlJc w:val="right"/>
      <w:pPr>
        <w:ind w:left="4320" w:hanging="180"/>
      </w:pPr>
    </w:lvl>
    <w:lvl w:ilvl="6" w:tplc="23E09410">
      <w:start w:val="1"/>
      <w:numFmt w:val="decimal"/>
      <w:lvlText w:val="%7."/>
      <w:lvlJc w:val="left"/>
      <w:pPr>
        <w:ind w:left="5040" w:hanging="360"/>
      </w:pPr>
    </w:lvl>
    <w:lvl w:ilvl="7" w:tplc="C8144E1A">
      <w:start w:val="1"/>
      <w:numFmt w:val="lowerLetter"/>
      <w:lvlText w:val="%8."/>
      <w:lvlJc w:val="left"/>
      <w:pPr>
        <w:ind w:left="5760" w:hanging="360"/>
      </w:pPr>
    </w:lvl>
    <w:lvl w:ilvl="8" w:tplc="A1F83FDC">
      <w:start w:val="1"/>
      <w:numFmt w:val="lowerRoman"/>
      <w:lvlText w:val="%9."/>
      <w:lvlJc w:val="right"/>
      <w:pPr>
        <w:ind w:left="6480" w:hanging="180"/>
      </w:pPr>
    </w:lvl>
  </w:abstractNum>
  <w:abstractNum w:abstractNumId="16">
    <w:nsid w:val="577A3838"/>
    <w:multiLevelType w:val="hybridMultilevel"/>
    <w:tmpl w:val="05F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41417"/>
    <w:multiLevelType w:val="hybridMultilevel"/>
    <w:tmpl w:val="E204722C"/>
    <w:lvl w:ilvl="0" w:tplc="83D61C80">
      <w:start w:val="1"/>
      <w:numFmt w:val="bullet"/>
      <w:lvlText w:val=""/>
      <w:lvlJc w:val="left"/>
      <w:pPr>
        <w:ind w:left="720" w:hanging="360"/>
      </w:pPr>
      <w:rPr>
        <w:rFonts w:ascii="Symbol" w:hAnsi="Symbol" w:hint="default"/>
      </w:rPr>
    </w:lvl>
    <w:lvl w:ilvl="1" w:tplc="B50E78BA">
      <w:start w:val="1"/>
      <w:numFmt w:val="bullet"/>
      <w:lvlText w:val="o"/>
      <w:lvlJc w:val="left"/>
      <w:pPr>
        <w:ind w:left="1440" w:hanging="360"/>
      </w:pPr>
      <w:rPr>
        <w:rFonts w:ascii="Courier New" w:hAnsi="Courier New" w:hint="default"/>
      </w:rPr>
    </w:lvl>
    <w:lvl w:ilvl="2" w:tplc="FBB0204A">
      <w:start w:val="1"/>
      <w:numFmt w:val="bullet"/>
      <w:lvlText w:val=""/>
      <w:lvlJc w:val="left"/>
      <w:pPr>
        <w:ind w:left="2160" w:hanging="360"/>
      </w:pPr>
      <w:rPr>
        <w:rFonts w:ascii="Wingdings" w:hAnsi="Wingdings" w:hint="default"/>
      </w:rPr>
    </w:lvl>
    <w:lvl w:ilvl="3" w:tplc="28209F6A">
      <w:start w:val="1"/>
      <w:numFmt w:val="bullet"/>
      <w:lvlText w:val=""/>
      <w:lvlJc w:val="left"/>
      <w:pPr>
        <w:ind w:left="2880" w:hanging="360"/>
      </w:pPr>
      <w:rPr>
        <w:rFonts w:ascii="Symbol" w:hAnsi="Symbol" w:hint="default"/>
      </w:rPr>
    </w:lvl>
    <w:lvl w:ilvl="4" w:tplc="1C14A84A">
      <w:start w:val="1"/>
      <w:numFmt w:val="bullet"/>
      <w:lvlText w:val="o"/>
      <w:lvlJc w:val="left"/>
      <w:pPr>
        <w:ind w:left="3600" w:hanging="360"/>
      </w:pPr>
      <w:rPr>
        <w:rFonts w:ascii="Courier New" w:hAnsi="Courier New" w:hint="default"/>
      </w:rPr>
    </w:lvl>
    <w:lvl w:ilvl="5" w:tplc="BCDAA56A">
      <w:start w:val="1"/>
      <w:numFmt w:val="bullet"/>
      <w:lvlText w:val=""/>
      <w:lvlJc w:val="left"/>
      <w:pPr>
        <w:ind w:left="4320" w:hanging="360"/>
      </w:pPr>
      <w:rPr>
        <w:rFonts w:ascii="Wingdings" w:hAnsi="Wingdings" w:hint="default"/>
      </w:rPr>
    </w:lvl>
    <w:lvl w:ilvl="6" w:tplc="47364C6E">
      <w:start w:val="1"/>
      <w:numFmt w:val="bullet"/>
      <w:lvlText w:val=""/>
      <w:lvlJc w:val="left"/>
      <w:pPr>
        <w:ind w:left="5040" w:hanging="360"/>
      </w:pPr>
      <w:rPr>
        <w:rFonts w:ascii="Symbol" w:hAnsi="Symbol" w:hint="default"/>
      </w:rPr>
    </w:lvl>
    <w:lvl w:ilvl="7" w:tplc="85CA35AE">
      <w:start w:val="1"/>
      <w:numFmt w:val="bullet"/>
      <w:lvlText w:val="o"/>
      <w:lvlJc w:val="left"/>
      <w:pPr>
        <w:ind w:left="5760" w:hanging="360"/>
      </w:pPr>
      <w:rPr>
        <w:rFonts w:ascii="Courier New" w:hAnsi="Courier New" w:hint="default"/>
      </w:rPr>
    </w:lvl>
    <w:lvl w:ilvl="8" w:tplc="9B545B24">
      <w:start w:val="1"/>
      <w:numFmt w:val="bullet"/>
      <w:lvlText w:val=""/>
      <w:lvlJc w:val="left"/>
      <w:pPr>
        <w:ind w:left="6480" w:hanging="360"/>
      </w:pPr>
      <w:rPr>
        <w:rFonts w:ascii="Wingdings" w:hAnsi="Wingdings" w:hint="default"/>
      </w:rPr>
    </w:lvl>
  </w:abstractNum>
  <w:abstractNum w:abstractNumId="18">
    <w:nsid w:val="5E4F3E59"/>
    <w:multiLevelType w:val="hybridMultilevel"/>
    <w:tmpl w:val="56FEE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0650DF"/>
    <w:multiLevelType w:val="hybridMultilevel"/>
    <w:tmpl w:val="9D5C4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693BF6"/>
    <w:multiLevelType w:val="hybridMultilevel"/>
    <w:tmpl w:val="26E0C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513EF"/>
    <w:multiLevelType w:val="hybridMultilevel"/>
    <w:tmpl w:val="AD9E1922"/>
    <w:lvl w:ilvl="0" w:tplc="0409000F">
      <w:start w:val="1"/>
      <w:numFmt w:val="decimal"/>
      <w:lvlText w:val="%1."/>
      <w:lvlJc w:val="left"/>
      <w:pPr>
        <w:ind w:left="720" w:hanging="360"/>
      </w:pPr>
    </w:lvl>
    <w:lvl w:ilvl="1" w:tplc="F5740CE0" w:tentative="1">
      <w:start w:val="1"/>
      <w:numFmt w:val="lowerLetter"/>
      <w:lvlText w:val="%2."/>
      <w:lvlJc w:val="left"/>
      <w:pPr>
        <w:ind w:left="1440" w:hanging="360"/>
      </w:pPr>
    </w:lvl>
    <w:lvl w:ilvl="2" w:tplc="57584360" w:tentative="1">
      <w:start w:val="1"/>
      <w:numFmt w:val="lowerRoman"/>
      <w:lvlText w:val="%3."/>
      <w:lvlJc w:val="right"/>
      <w:pPr>
        <w:ind w:left="2160" w:hanging="180"/>
      </w:pPr>
    </w:lvl>
    <w:lvl w:ilvl="3" w:tplc="4EFA2F4E" w:tentative="1">
      <w:start w:val="1"/>
      <w:numFmt w:val="decimal"/>
      <w:lvlText w:val="%4."/>
      <w:lvlJc w:val="left"/>
      <w:pPr>
        <w:ind w:left="2880" w:hanging="360"/>
      </w:pPr>
    </w:lvl>
    <w:lvl w:ilvl="4" w:tplc="0D7EDCF0" w:tentative="1">
      <w:start w:val="1"/>
      <w:numFmt w:val="lowerLetter"/>
      <w:lvlText w:val="%5."/>
      <w:lvlJc w:val="left"/>
      <w:pPr>
        <w:ind w:left="3600" w:hanging="360"/>
      </w:pPr>
    </w:lvl>
    <w:lvl w:ilvl="5" w:tplc="763AFBAA" w:tentative="1">
      <w:start w:val="1"/>
      <w:numFmt w:val="lowerRoman"/>
      <w:lvlText w:val="%6."/>
      <w:lvlJc w:val="right"/>
      <w:pPr>
        <w:ind w:left="4320" w:hanging="180"/>
      </w:pPr>
    </w:lvl>
    <w:lvl w:ilvl="6" w:tplc="3AB0CCD8" w:tentative="1">
      <w:start w:val="1"/>
      <w:numFmt w:val="decimal"/>
      <w:lvlText w:val="%7."/>
      <w:lvlJc w:val="left"/>
      <w:pPr>
        <w:ind w:left="5040" w:hanging="360"/>
      </w:pPr>
    </w:lvl>
    <w:lvl w:ilvl="7" w:tplc="EEC6CEE6" w:tentative="1">
      <w:start w:val="1"/>
      <w:numFmt w:val="lowerLetter"/>
      <w:lvlText w:val="%8."/>
      <w:lvlJc w:val="left"/>
      <w:pPr>
        <w:ind w:left="5760" w:hanging="360"/>
      </w:pPr>
    </w:lvl>
    <w:lvl w:ilvl="8" w:tplc="053C4C34" w:tentative="1">
      <w:start w:val="1"/>
      <w:numFmt w:val="lowerRoman"/>
      <w:lvlText w:val="%9."/>
      <w:lvlJc w:val="right"/>
      <w:pPr>
        <w:ind w:left="6480" w:hanging="180"/>
      </w:pPr>
    </w:lvl>
  </w:abstractNum>
  <w:abstractNum w:abstractNumId="22">
    <w:nsid w:val="797C637D"/>
    <w:multiLevelType w:val="hybridMultilevel"/>
    <w:tmpl w:val="15104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0"/>
  </w:num>
  <w:num w:numId="5">
    <w:abstractNumId w:val="14"/>
  </w:num>
  <w:num w:numId="6">
    <w:abstractNumId w:val="2"/>
  </w:num>
  <w:num w:numId="7">
    <w:abstractNumId w:val="5"/>
  </w:num>
  <w:num w:numId="8">
    <w:abstractNumId w:val="21"/>
  </w:num>
  <w:num w:numId="9">
    <w:abstractNumId w:val="7"/>
  </w:num>
  <w:num w:numId="10">
    <w:abstractNumId w:val="6"/>
  </w:num>
  <w:num w:numId="11">
    <w:abstractNumId w:val="9"/>
  </w:num>
  <w:num w:numId="12">
    <w:abstractNumId w:val="19"/>
  </w:num>
  <w:num w:numId="13">
    <w:abstractNumId w:val="11"/>
  </w:num>
  <w:num w:numId="14">
    <w:abstractNumId w:val="8"/>
  </w:num>
  <w:num w:numId="15">
    <w:abstractNumId w:val="3"/>
  </w:num>
  <w:num w:numId="16">
    <w:abstractNumId w:val="12"/>
  </w:num>
  <w:num w:numId="17">
    <w:abstractNumId w:val="18"/>
  </w:num>
  <w:num w:numId="18">
    <w:abstractNumId w:val="1"/>
  </w:num>
  <w:num w:numId="19">
    <w:abstractNumId w:val="20"/>
  </w:num>
  <w:num w:numId="20">
    <w:abstractNumId w:val="22"/>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3BCD4"/>
    <w:rsid w:val="00000FC4"/>
    <w:rsid w:val="000061A4"/>
    <w:rsid w:val="00013156"/>
    <w:rsid w:val="0001373F"/>
    <w:rsid w:val="00013BD9"/>
    <w:rsid w:val="00016605"/>
    <w:rsid w:val="00022880"/>
    <w:rsid w:val="000229FF"/>
    <w:rsid w:val="0002446F"/>
    <w:rsid w:val="00025717"/>
    <w:rsid w:val="0003114F"/>
    <w:rsid w:val="000322BF"/>
    <w:rsid w:val="00034D0A"/>
    <w:rsid w:val="000416F2"/>
    <w:rsid w:val="0004220E"/>
    <w:rsid w:val="000463EA"/>
    <w:rsid w:val="000475FA"/>
    <w:rsid w:val="000520F5"/>
    <w:rsid w:val="00052751"/>
    <w:rsid w:val="00052D04"/>
    <w:rsid w:val="000531B8"/>
    <w:rsid w:val="00055BD8"/>
    <w:rsid w:val="000612DE"/>
    <w:rsid w:val="00061833"/>
    <w:rsid w:val="000726A9"/>
    <w:rsid w:val="00083877"/>
    <w:rsid w:val="0009066B"/>
    <w:rsid w:val="0009323A"/>
    <w:rsid w:val="00093745"/>
    <w:rsid w:val="000977A2"/>
    <w:rsid w:val="000A41E8"/>
    <w:rsid w:val="000A4317"/>
    <w:rsid w:val="000A671D"/>
    <w:rsid w:val="000B15D8"/>
    <w:rsid w:val="000B3E43"/>
    <w:rsid w:val="000C47E6"/>
    <w:rsid w:val="000C60AA"/>
    <w:rsid w:val="000D0C2F"/>
    <w:rsid w:val="000D2DDD"/>
    <w:rsid w:val="000E15C5"/>
    <w:rsid w:val="000E34D9"/>
    <w:rsid w:val="000E58A3"/>
    <w:rsid w:val="000E6155"/>
    <w:rsid w:val="000F2C04"/>
    <w:rsid w:val="000F2CE6"/>
    <w:rsid w:val="000F3D98"/>
    <w:rsid w:val="000F4A3C"/>
    <w:rsid w:val="000F707E"/>
    <w:rsid w:val="001003CC"/>
    <w:rsid w:val="0010471C"/>
    <w:rsid w:val="00104EA5"/>
    <w:rsid w:val="00105D45"/>
    <w:rsid w:val="001075DD"/>
    <w:rsid w:val="00116104"/>
    <w:rsid w:val="001172FF"/>
    <w:rsid w:val="00117BA5"/>
    <w:rsid w:val="00120AD7"/>
    <w:rsid w:val="00127ACB"/>
    <w:rsid w:val="00132DF6"/>
    <w:rsid w:val="00134BFD"/>
    <w:rsid w:val="001359C9"/>
    <w:rsid w:val="0014397F"/>
    <w:rsid w:val="00151832"/>
    <w:rsid w:val="00152076"/>
    <w:rsid w:val="00153547"/>
    <w:rsid w:val="00160509"/>
    <w:rsid w:val="00162813"/>
    <w:rsid w:val="00165C90"/>
    <w:rsid w:val="00167B54"/>
    <w:rsid w:val="00167C29"/>
    <w:rsid w:val="0017037E"/>
    <w:rsid w:val="00171EBE"/>
    <w:rsid w:val="00173228"/>
    <w:rsid w:val="001737A4"/>
    <w:rsid w:val="001773B5"/>
    <w:rsid w:val="00177DD5"/>
    <w:rsid w:val="00180C22"/>
    <w:rsid w:val="00183697"/>
    <w:rsid w:val="001840BA"/>
    <w:rsid w:val="00187938"/>
    <w:rsid w:val="00196F39"/>
    <w:rsid w:val="00197481"/>
    <w:rsid w:val="001A1A02"/>
    <w:rsid w:val="001A7B5C"/>
    <w:rsid w:val="001B1ADB"/>
    <w:rsid w:val="001B2724"/>
    <w:rsid w:val="001B2B9E"/>
    <w:rsid w:val="001B3EC8"/>
    <w:rsid w:val="001B4B4E"/>
    <w:rsid w:val="001B5180"/>
    <w:rsid w:val="001B55AD"/>
    <w:rsid w:val="001B64EA"/>
    <w:rsid w:val="001B7B03"/>
    <w:rsid w:val="001B7DDE"/>
    <w:rsid w:val="001B7FED"/>
    <w:rsid w:val="001C003A"/>
    <w:rsid w:val="001C22AD"/>
    <w:rsid w:val="001C42B2"/>
    <w:rsid w:val="001C6086"/>
    <w:rsid w:val="001C6D7C"/>
    <w:rsid w:val="001C797C"/>
    <w:rsid w:val="001D2A8D"/>
    <w:rsid w:val="001E4BD1"/>
    <w:rsid w:val="001F0C00"/>
    <w:rsid w:val="001F2580"/>
    <w:rsid w:val="001F2E2B"/>
    <w:rsid w:val="001F53C7"/>
    <w:rsid w:val="00207077"/>
    <w:rsid w:val="0021261A"/>
    <w:rsid w:val="00215060"/>
    <w:rsid w:val="002171C3"/>
    <w:rsid w:val="00221A13"/>
    <w:rsid w:val="00222129"/>
    <w:rsid w:val="00222A4E"/>
    <w:rsid w:val="0022448C"/>
    <w:rsid w:val="00226FF8"/>
    <w:rsid w:val="0023187D"/>
    <w:rsid w:val="00232FD1"/>
    <w:rsid w:val="00236E8D"/>
    <w:rsid w:val="00237FAF"/>
    <w:rsid w:val="00241613"/>
    <w:rsid w:val="00244330"/>
    <w:rsid w:val="002453F7"/>
    <w:rsid w:val="002478E1"/>
    <w:rsid w:val="002501E9"/>
    <w:rsid w:val="002503AB"/>
    <w:rsid w:val="00252D2D"/>
    <w:rsid w:val="00255308"/>
    <w:rsid w:val="00256330"/>
    <w:rsid w:val="00260657"/>
    <w:rsid w:val="00266062"/>
    <w:rsid w:val="00271064"/>
    <w:rsid w:val="0027431E"/>
    <w:rsid w:val="0027500E"/>
    <w:rsid w:val="00275674"/>
    <w:rsid w:val="00276BB0"/>
    <w:rsid w:val="00295BDD"/>
    <w:rsid w:val="00296AF4"/>
    <w:rsid w:val="002A23D8"/>
    <w:rsid w:val="002B1569"/>
    <w:rsid w:val="002B3468"/>
    <w:rsid w:val="002B4AB0"/>
    <w:rsid w:val="002B711E"/>
    <w:rsid w:val="002B736C"/>
    <w:rsid w:val="002C0AE8"/>
    <w:rsid w:val="002C41C3"/>
    <w:rsid w:val="002C4858"/>
    <w:rsid w:val="002C4F92"/>
    <w:rsid w:val="002C5C6A"/>
    <w:rsid w:val="002D0D53"/>
    <w:rsid w:val="002D1C68"/>
    <w:rsid w:val="002D4427"/>
    <w:rsid w:val="002D585C"/>
    <w:rsid w:val="002D6041"/>
    <w:rsid w:val="002D6D60"/>
    <w:rsid w:val="002E0427"/>
    <w:rsid w:val="002E080D"/>
    <w:rsid w:val="002E1143"/>
    <w:rsid w:val="002E1A0F"/>
    <w:rsid w:val="002E3A1A"/>
    <w:rsid w:val="002E6D25"/>
    <w:rsid w:val="002F3679"/>
    <w:rsid w:val="002F62A4"/>
    <w:rsid w:val="002F7A78"/>
    <w:rsid w:val="003059B4"/>
    <w:rsid w:val="003109BF"/>
    <w:rsid w:val="00312A70"/>
    <w:rsid w:val="00314375"/>
    <w:rsid w:val="00321F53"/>
    <w:rsid w:val="00322A13"/>
    <w:rsid w:val="00331A2D"/>
    <w:rsid w:val="003339FB"/>
    <w:rsid w:val="00335686"/>
    <w:rsid w:val="00335ABE"/>
    <w:rsid w:val="00336733"/>
    <w:rsid w:val="00337D6E"/>
    <w:rsid w:val="00341172"/>
    <w:rsid w:val="00345054"/>
    <w:rsid w:val="003464D5"/>
    <w:rsid w:val="00347299"/>
    <w:rsid w:val="00347758"/>
    <w:rsid w:val="0035025A"/>
    <w:rsid w:val="00350334"/>
    <w:rsid w:val="003662A1"/>
    <w:rsid w:val="00375B94"/>
    <w:rsid w:val="00376304"/>
    <w:rsid w:val="0037722C"/>
    <w:rsid w:val="00377AA1"/>
    <w:rsid w:val="003845B7"/>
    <w:rsid w:val="00385CC4"/>
    <w:rsid w:val="003947D5"/>
    <w:rsid w:val="00395F26"/>
    <w:rsid w:val="00396DC1"/>
    <w:rsid w:val="003A1099"/>
    <w:rsid w:val="003A17F5"/>
    <w:rsid w:val="003A2616"/>
    <w:rsid w:val="003A2BD7"/>
    <w:rsid w:val="003A3126"/>
    <w:rsid w:val="003A6ABC"/>
    <w:rsid w:val="003A73EB"/>
    <w:rsid w:val="003A7708"/>
    <w:rsid w:val="003B32D7"/>
    <w:rsid w:val="003B565C"/>
    <w:rsid w:val="003B726B"/>
    <w:rsid w:val="003C14A9"/>
    <w:rsid w:val="003C1D4B"/>
    <w:rsid w:val="003C4CE3"/>
    <w:rsid w:val="003C509B"/>
    <w:rsid w:val="003D0C21"/>
    <w:rsid w:val="003D3448"/>
    <w:rsid w:val="003D4B13"/>
    <w:rsid w:val="003E23AC"/>
    <w:rsid w:val="003E433D"/>
    <w:rsid w:val="003E4CEB"/>
    <w:rsid w:val="003E5F15"/>
    <w:rsid w:val="003F280E"/>
    <w:rsid w:val="003F3551"/>
    <w:rsid w:val="003F49B3"/>
    <w:rsid w:val="003F6378"/>
    <w:rsid w:val="00403921"/>
    <w:rsid w:val="004069D8"/>
    <w:rsid w:val="00410212"/>
    <w:rsid w:val="00410A92"/>
    <w:rsid w:val="004132E4"/>
    <w:rsid w:val="00413AA9"/>
    <w:rsid w:val="0041556F"/>
    <w:rsid w:val="00420298"/>
    <w:rsid w:val="00422F91"/>
    <w:rsid w:val="00425EDE"/>
    <w:rsid w:val="00425FB5"/>
    <w:rsid w:val="00431694"/>
    <w:rsid w:val="00433A12"/>
    <w:rsid w:val="00433FA8"/>
    <w:rsid w:val="004435B4"/>
    <w:rsid w:val="00443CB1"/>
    <w:rsid w:val="00445E44"/>
    <w:rsid w:val="00447767"/>
    <w:rsid w:val="0045013D"/>
    <w:rsid w:val="00450A38"/>
    <w:rsid w:val="00452E58"/>
    <w:rsid w:val="004531EF"/>
    <w:rsid w:val="004545E4"/>
    <w:rsid w:val="00454AB3"/>
    <w:rsid w:val="0045593A"/>
    <w:rsid w:val="004601E7"/>
    <w:rsid w:val="004649D4"/>
    <w:rsid w:val="00465392"/>
    <w:rsid w:val="00467291"/>
    <w:rsid w:val="00470195"/>
    <w:rsid w:val="00471899"/>
    <w:rsid w:val="004747D1"/>
    <w:rsid w:val="0047580F"/>
    <w:rsid w:val="004779A6"/>
    <w:rsid w:val="004819A7"/>
    <w:rsid w:val="00481CE6"/>
    <w:rsid w:val="004824FB"/>
    <w:rsid w:val="00482C27"/>
    <w:rsid w:val="0048356C"/>
    <w:rsid w:val="00487915"/>
    <w:rsid w:val="004A03A4"/>
    <w:rsid w:val="004A33C6"/>
    <w:rsid w:val="004A6A4F"/>
    <w:rsid w:val="004B1079"/>
    <w:rsid w:val="004B346E"/>
    <w:rsid w:val="004B5429"/>
    <w:rsid w:val="004B5B44"/>
    <w:rsid w:val="004B71FA"/>
    <w:rsid w:val="004C0676"/>
    <w:rsid w:val="004C07F2"/>
    <w:rsid w:val="004C1DAE"/>
    <w:rsid w:val="004C237E"/>
    <w:rsid w:val="004C43EE"/>
    <w:rsid w:val="004D7F3F"/>
    <w:rsid w:val="004E0926"/>
    <w:rsid w:val="004E13D6"/>
    <w:rsid w:val="004E3FBA"/>
    <w:rsid w:val="004F0B4A"/>
    <w:rsid w:val="004F30F0"/>
    <w:rsid w:val="00500CA6"/>
    <w:rsid w:val="00504ADD"/>
    <w:rsid w:val="0050608C"/>
    <w:rsid w:val="00510B25"/>
    <w:rsid w:val="00511EEC"/>
    <w:rsid w:val="00512998"/>
    <w:rsid w:val="0051487C"/>
    <w:rsid w:val="00514F75"/>
    <w:rsid w:val="005162B4"/>
    <w:rsid w:val="00525ACF"/>
    <w:rsid w:val="005303B5"/>
    <w:rsid w:val="005348D1"/>
    <w:rsid w:val="00534D0F"/>
    <w:rsid w:val="00536A2B"/>
    <w:rsid w:val="005435B5"/>
    <w:rsid w:val="0054499E"/>
    <w:rsid w:val="00544CC4"/>
    <w:rsid w:val="005456EA"/>
    <w:rsid w:val="00550A4E"/>
    <w:rsid w:val="005542F6"/>
    <w:rsid w:val="0055508D"/>
    <w:rsid w:val="00557E53"/>
    <w:rsid w:val="00561543"/>
    <w:rsid w:val="005615DA"/>
    <w:rsid w:val="005644B9"/>
    <w:rsid w:val="005673BF"/>
    <w:rsid w:val="0057211A"/>
    <w:rsid w:val="00574F66"/>
    <w:rsid w:val="00576C70"/>
    <w:rsid w:val="00577837"/>
    <w:rsid w:val="005831D6"/>
    <w:rsid w:val="00583531"/>
    <w:rsid w:val="005855E6"/>
    <w:rsid w:val="0059781E"/>
    <w:rsid w:val="005A0D34"/>
    <w:rsid w:val="005A4085"/>
    <w:rsid w:val="005A705A"/>
    <w:rsid w:val="005B2DA6"/>
    <w:rsid w:val="005B498E"/>
    <w:rsid w:val="005C1F36"/>
    <w:rsid w:val="005C6038"/>
    <w:rsid w:val="005C6C7C"/>
    <w:rsid w:val="005C6E48"/>
    <w:rsid w:val="005D2B51"/>
    <w:rsid w:val="005D41E2"/>
    <w:rsid w:val="005D790A"/>
    <w:rsid w:val="005E6B6F"/>
    <w:rsid w:val="005F0DE1"/>
    <w:rsid w:val="005F1A16"/>
    <w:rsid w:val="005F2191"/>
    <w:rsid w:val="005F3E12"/>
    <w:rsid w:val="005F6D5A"/>
    <w:rsid w:val="005F751A"/>
    <w:rsid w:val="005F7800"/>
    <w:rsid w:val="0060489A"/>
    <w:rsid w:val="0060531A"/>
    <w:rsid w:val="0060577E"/>
    <w:rsid w:val="00607585"/>
    <w:rsid w:val="006149F5"/>
    <w:rsid w:val="00616BE8"/>
    <w:rsid w:val="00623668"/>
    <w:rsid w:val="00626D34"/>
    <w:rsid w:val="00627C75"/>
    <w:rsid w:val="00630580"/>
    <w:rsid w:val="006417FB"/>
    <w:rsid w:val="00644455"/>
    <w:rsid w:val="006477A4"/>
    <w:rsid w:val="0066544F"/>
    <w:rsid w:val="00670898"/>
    <w:rsid w:val="00671AB6"/>
    <w:rsid w:val="006743D0"/>
    <w:rsid w:val="00674A96"/>
    <w:rsid w:val="00674B7D"/>
    <w:rsid w:val="006758A5"/>
    <w:rsid w:val="0067A505"/>
    <w:rsid w:val="0068247D"/>
    <w:rsid w:val="00683362"/>
    <w:rsid w:val="00684A7E"/>
    <w:rsid w:val="00685167"/>
    <w:rsid w:val="00692591"/>
    <w:rsid w:val="006940D5"/>
    <w:rsid w:val="006942D0"/>
    <w:rsid w:val="00695CFC"/>
    <w:rsid w:val="00697CF9"/>
    <w:rsid w:val="006A12CD"/>
    <w:rsid w:val="006A204F"/>
    <w:rsid w:val="006B4C90"/>
    <w:rsid w:val="006B6BCD"/>
    <w:rsid w:val="006B79B2"/>
    <w:rsid w:val="006C371E"/>
    <w:rsid w:val="006D1402"/>
    <w:rsid w:val="006D1780"/>
    <w:rsid w:val="006D52E1"/>
    <w:rsid w:val="006D79E8"/>
    <w:rsid w:val="006E0BA0"/>
    <w:rsid w:val="006E0E3E"/>
    <w:rsid w:val="006E11C1"/>
    <w:rsid w:val="006E4D45"/>
    <w:rsid w:val="006F040D"/>
    <w:rsid w:val="006F135A"/>
    <w:rsid w:val="006F328C"/>
    <w:rsid w:val="00704D34"/>
    <w:rsid w:val="007059A8"/>
    <w:rsid w:val="00707B01"/>
    <w:rsid w:val="007129AC"/>
    <w:rsid w:val="007139B4"/>
    <w:rsid w:val="00721B11"/>
    <w:rsid w:val="0072241A"/>
    <w:rsid w:val="0072491B"/>
    <w:rsid w:val="00727BF0"/>
    <w:rsid w:val="007308F4"/>
    <w:rsid w:val="00731D6B"/>
    <w:rsid w:val="00734AF3"/>
    <w:rsid w:val="00736F4F"/>
    <w:rsid w:val="00737453"/>
    <w:rsid w:val="007378DA"/>
    <w:rsid w:val="007402E9"/>
    <w:rsid w:val="007432A9"/>
    <w:rsid w:val="00750622"/>
    <w:rsid w:val="007517B2"/>
    <w:rsid w:val="00751C90"/>
    <w:rsid w:val="0075347F"/>
    <w:rsid w:val="00754D7F"/>
    <w:rsid w:val="00754EFC"/>
    <w:rsid w:val="00754F02"/>
    <w:rsid w:val="00761321"/>
    <w:rsid w:val="00761E61"/>
    <w:rsid w:val="00764702"/>
    <w:rsid w:val="007672FB"/>
    <w:rsid w:val="00771152"/>
    <w:rsid w:val="0077377E"/>
    <w:rsid w:val="007760E7"/>
    <w:rsid w:val="007800FA"/>
    <w:rsid w:val="00781DCF"/>
    <w:rsid w:val="0078333E"/>
    <w:rsid w:val="00783D92"/>
    <w:rsid w:val="00786A2C"/>
    <w:rsid w:val="00790D5F"/>
    <w:rsid w:val="00795268"/>
    <w:rsid w:val="007A5814"/>
    <w:rsid w:val="007A62CA"/>
    <w:rsid w:val="007A6F90"/>
    <w:rsid w:val="007B10B4"/>
    <w:rsid w:val="007B2645"/>
    <w:rsid w:val="007B4D1A"/>
    <w:rsid w:val="007B5417"/>
    <w:rsid w:val="007B6404"/>
    <w:rsid w:val="007C15CE"/>
    <w:rsid w:val="007C2C63"/>
    <w:rsid w:val="007D295F"/>
    <w:rsid w:val="007D322E"/>
    <w:rsid w:val="007D496B"/>
    <w:rsid w:val="007D718A"/>
    <w:rsid w:val="007D7387"/>
    <w:rsid w:val="007E4088"/>
    <w:rsid w:val="007E4A33"/>
    <w:rsid w:val="007E70FB"/>
    <w:rsid w:val="007E74C1"/>
    <w:rsid w:val="007F083D"/>
    <w:rsid w:val="007F1525"/>
    <w:rsid w:val="007F4E2E"/>
    <w:rsid w:val="007F5F8A"/>
    <w:rsid w:val="007F6406"/>
    <w:rsid w:val="007F7750"/>
    <w:rsid w:val="007F792D"/>
    <w:rsid w:val="00801683"/>
    <w:rsid w:val="00804662"/>
    <w:rsid w:val="0080631C"/>
    <w:rsid w:val="00812B62"/>
    <w:rsid w:val="008139DF"/>
    <w:rsid w:val="0081598D"/>
    <w:rsid w:val="00816411"/>
    <w:rsid w:val="008203D3"/>
    <w:rsid w:val="00823C1C"/>
    <w:rsid w:val="00831070"/>
    <w:rsid w:val="00831D5A"/>
    <w:rsid w:val="00832B6E"/>
    <w:rsid w:val="00832D2E"/>
    <w:rsid w:val="00833849"/>
    <w:rsid w:val="0083740B"/>
    <w:rsid w:val="00837430"/>
    <w:rsid w:val="008378D9"/>
    <w:rsid w:val="0084193D"/>
    <w:rsid w:val="0084532F"/>
    <w:rsid w:val="00845FE5"/>
    <w:rsid w:val="0084622A"/>
    <w:rsid w:val="008515D3"/>
    <w:rsid w:val="00860FE3"/>
    <w:rsid w:val="0086269C"/>
    <w:rsid w:val="008629F0"/>
    <w:rsid w:val="00865998"/>
    <w:rsid w:val="00867358"/>
    <w:rsid w:val="00872F67"/>
    <w:rsid w:val="00876600"/>
    <w:rsid w:val="00876BCF"/>
    <w:rsid w:val="00881397"/>
    <w:rsid w:val="00882471"/>
    <w:rsid w:val="008833FC"/>
    <w:rsid w:val="00885EBA"/>
    <w:rsid w:val="00887579"/>
    <w:rsid w:val="008919B5"/>
    <w:rsid w:val="00894D81"/>
    <w:rsid w:val="00895358"/>
    <w:rsid w:val="008954AB"/>
    <w:rsid w:val="00895674"/>
    <w:rsid w:val="008958C9"/>
    <w:rsid w:val="0089652F"/>
    <w:rsid w:val="00896A9D"/>
    <w:rsid w:val="00896E07"/>
    <w:rsid w:val="0089722E"/>
    <w:rsid w:val="008A2233"/>
    <w:rsid w:val="008A36E4"/>
    <w:rsid w:val="008A5871"/>
    <w:rsid w:val="008B1BAB"/>
    <w:rsid w:val="008B2891"/>
    <w:rsid w:val="008B658F"/>
    <w:rsid w:val="008C2200"/>
    <w:rsid w:val="008C3B02"/>
    <w:rsid w:val="008C45A4"/>
    <w:rsid w:val="008C49D1"/>
    <w:rsid w:val="008D65FB"/>
    <w:rsid w:val="008D7B6C"/>
    <w:rsid w:val="008D7FD0"/>
    <w:rsid w:val="008E3FE7"/>
    <w:rsid w:val="008E56E6"/>
    <w:rsid w:val="008E6803"/>
    <w:rsid w:val="008E6B08"/>
    <w:rsid w:val="008F30E2"/>
    <w:rsid w:val="008F5BDF"/>
    <w:rsid w:val="008F79B6"/>
    <w:rsid w:val="00901614"/>
    <w:rsid w:val="009106DA"/>
    <w:rsid w:val="0091075F"/>
    <w:rsid w:val="0091160D"/>
    <w:rsid w:val="00911E15"/>
    <w:rsid w:val="00916B41"/>
    <w:rsid w:val="00920070"/>
    <w:rsid w:val="009273B0"/>
    <w:rsid w:val="00930E16"/>
    <w:rsid w:val="009315F0"/>
    <w:rsid w:val="00933093"/>
    <w:rsid w:val="009369CD"/>
    <w:rsid w:val="0094405C"/>
    <w:rsid w:val="0094488E"/>
    <w:rsid w:val="00953237"/>
    <w:rsid w:val="009536BB"/>
    <w:rsid w:val="0095483C"/>
    <w:rsid w:val="00954EBD"/>
    <w:rsid w:val="00956BF9"/>
    <w:rsid w:val="0096747D"/>
    <w:rsid w:val="00976B3D"/>
    <w:rsid w:val="009777A2"/>
    <w:rsid w:val="00983128"/>
    <w:rsid w:val="00984E0C"/>
    <w:rsid w:val="00985FCA"/>
    <w:rsid w:val="0099135E"/>
    <w:rsid w:val="0099395B"/>
    <w:rsid w:val="00993F32"/>
    <w:rsid w:val="00994347"/>
    <w:rsid w:val="009960E0"/>
    <w:rsid w:val="009973F5"/>
    <w:rsid w:val="009A009A"/>
    <w:rsid w:val="009A0ABD"/>
    <w:rsid w:val="009A2A1F"/>
    <w:rsid w:val="009B504B"/>
    <w:rsid w:val="009C0DF5"/>
    <w:rsid w:val="009C42B8"/>
    <w:rsid w:val="009C4842"/>
    <w:rsid w:val="009C69BB"/>
    <w:rsid w:val="009D7E2D"/>
    <w:rsid w:val="009E4F39"/>
    <w:rsid w:val="009F43D5"/>
    <w:rsid w:val="009F5A98"/>
    <w:rsid w:val="00A01286"/>
    <w:rsid w:val="00A030B8"/>
    <w:rsid w:val="00A030C2"/>
    <w:rsid w:val="00A04ED9"/>
    <w:rsid w:val="00A07682"/>
    <w:rsid w:val="00A10955"/>
    <w:rsid w:val="00A11D45"/>
    <w:rsid w:val="00A14442"/>
    <w:rsid w:val="00A16446"/>
    <w:rsid w:val="00A26552"/>
    <w:rsid w:val="00A313F4"/>
    <w:rsid w:val="00A333AF"/>
    <w:rsid w:val="00A46BA8"/>
    <w:rsid w:val="00A46C22"/>
    <w:rsid w:val="00A50FBF"/>
    <w:rsid w:val="00A532F9"/>
    <w:rsid w:val="00A54BB3"/>
    <w:rsid w:val="00A54D3D"/>
    <w:rsid w:val="00A557DD"/>
    <w:rsid w:val="00A55D4E"/>
    <w:rsid w:val="00A5704A"/>
    <w:rsid w:val="00A57273"/>
    <w:rsid w:val="00A60743"/>
    <w:rsid w:val="00A65D46"/>
    <w:rsid w:val="00A67864"/>
    <w:rsid w:val="00A67959"/>
    <w:rsid w:val="00A80277"/>
    <w:rsid w:val="00A83E72"/>
    <w:rsid w:val="00A86968"/>
    <w:rsid w:val="00A87989"/>
    <w:rsid w:val="00A935EC"/>
    <w:rsid w:val="00A96599"/>
    <w:rsid w:val="00AA0D5A"/>
    <w:rsid w:val="00AA3F12"/>
    <w:rsid w:val="00AB54CF"/>
    <w:rsid w:val="00AC108A"/>
    <w:rsid w:val="00AC29D9"/>
    <w:rsid w:val="00AC323E"/>
    <w:rsid w:val="00AC47A4"/>
    <w:rsid w:val="00AC7F60"/>
    <w:rsid w:val="00AD41B9"/>
    <w:rsid w:val="00AD466B"/>
    <w:rsid w:val="00AD5B0D"/>
    <w:rsid w:val="00AE09E1"/>
    <w:rsid w:val="00AE14D1"/>
    <w:rsid w:val="00AE3EB3"/>
    <w:rsid w:val="00AF1B9D"/>
    <w:rsid w:val="00AF418B"/>
    <w:rsid w:val="00AF65AB"/>
    <w:rsid w:val="00AF764B"/>
    <w:rsid w:val="00B0043E"/>
    <w:rsid w:val="00B01C68"/>
    <w:rsid w:val="00B035F7"/>
    <w:rsid w:val="00B036BB"/>
    <w:rsid w:val="00B074E1"/>
    <w:rsid w:val="00B079B1"/>
    <w:rsid w:val="00B142C1"/>
    <w:rsid w:val="00B1461E"/>
    <w:rsid w:val="00B16297"/>
    <w:rsid w:val="00B21685"/>
    <w:rsid w:val="00B34A7A"/>
    <w:rsid w:val="00B34F1F"/>
    <w:rsid w:val="00B35BED"/>
    <w:rsid w:val="00B42D94"/>
    <w:rsid w:val="00B465D0"/>
    <w:rsid w:val="00B47F25"/>
    <w:rsid w:val="00B5357B"/>
    <w:rsid w:val="00B5446A"/>
    <w:rsid w:val="00B55BF3"/>
    <w:rsid w:val="00B634A2"/>
    <w:rsid w:val="00B641B9"/>
    <w:rsid w:val="00B648CD"/>
    <w:rsid w:val="00B71041"/>
    <w:rsid w:val="00B71824"/>
    <w:rsid w:val="00B845FD"/>
    <w:rsid w:val="00B86C7E"/>
    <w:rsid w:val="00B941F7"/>
    <w:rsid w:val="00BA027F"/>
    <w:rsid w:val="00BA1F42"/>
    <w:rsid w:val="00BA2837"/>
    <w:rsid w:val="00BA62D3"/>
    <w:rsid w:val="00BA63B9"/>
    <w:rsid w:val="00BA7860"/>
    <w:rsid w:val="00BB4C64"/>
    <w:rsid w:val="00BB54DB"/>
    <w:rsid w:val="00BB6104"/>
    <w:rsid w:val="00BB750E"/>
    <w:rsid w:val="00BC0402"/>
    <w:rsid w:val="00BC3880"/>
    <w:rsid w:val="00BC3FBD"/>
    <w:rsid w:val="00BD0331"/>
    <w:rsid w:val="00BD3162"/>
    <w:rsid w:val="00BD6F48"/>
    <w:rsid w:val="00BE034A"/>
    <w:rsid w:val="00BE16C4"/>
    <w:rsid w:val="00BE4A09"/>
    <w:rsid w:val="00BE4DB5"/>
    <w:rsid w:val="00BE58CE"/>
    <w:rsid w:val="00BE74C6"/>
    <w:rsid w:val="00BE7F09"/>
    <w:rsid w:val="00BF1B81"/>
    <w:rsid w:val="00BF4E28"/>
    <w:rsid w:val="00C071D4"/>
    <w:rsid w:val="00C12543"/>
    <w:rsid w:val="00C127E1"/>
    <w:rsid w:val="00C247E9"/>
    <w:rsid w:val="00C26335"/>
    <w:rsid w:val="00C30EB7"/>
    <w:rsid w:val="00C336B0"/>
    <w:rsid w:val="00C47AD7"/>
    <w:rsid w:val="00C50F3C"/>
    <w:rsid w:val="00C52419"/>
    <w:rsid w:val="00C52BD7"/>
    <w:rsid w:val="00C57AAE"/>
    <w:rsid w:val="00C6161A"/>
    <w:rsid w:val="00C62DBF"/>
    <w:rsid w:val="00C643F9"/>
    <w:rsid w:val="00C661FD"/>
    <w:rsid w:val="00C66873"/>
    <w:rsid w:val="00C66A0C"/>
    <w:rsid w:val="00C70343"/>
    <w:rsid w:val="00C73E81"/>
    <w:rsid w:val="00C760C8"/>
    <w:rsid w:val="00C873EB"/>
    <w:rsid w:val="00C93CF0"/>
    <w:rsid w:val="00C96A7A"/>
    <w:rsid w:val="00C9767B"/>
    <w:rsid w:val="00C97EEA"/>
    <w:rsid w:val="00CA04AA"/>
    <w:rsid w:val="00CA07CE"/>
    <w:rsid w:val="00CA1F48"/>
    <w:rsid w:val="00CA55B7"/>
    <w:rsid w:val="00CA5749"/>
    <w:rsid w:val="00CA65A2"/>
    <w:rsid w:val="00CB0EA4"/>
    <w:rsid w:val="00CB35FD"/>
    <w:rsid w:val="00CB3762"/>
    <w:rsid w:val="00CB460B"/>
    <w:rsid w:val="00CB4955"/>
    <w:rsid w:val="00CB6B9E"/>
    <w:rsid w:val="00CB7B79"/>
    <w:rsid w:val="00CC0E82"/>
    <w:rsid w:val="00CC1692"/>
    <w:rsid w:val="00CC4470"/>
    <w:rsid w:val="00CC4707"/>
    <w:rsid w:val="00CC48A5"/>
    <w:rsid w:val="00CC491B"/>
    <w:rsid w:val="00CC4E1F"/>
    <w:rsid w:val="00CC685E"/>
    <w:rsid w:val="00CC7841"/>
    <w:rsid w:val="00CD1EF9"/>
    <w:rsid w:val="00CD2B68"/>
    <w:rsid w:val="00CD51CD"/>
    <w:rsid w:val="00CE0BA5"/>
    <w:rsid w:val="00CE2A74"/>
    <w:rsid w:val="00CE6107"/>
    <w:rsid w:val="00CE7028"/>
    <w:rsid w:val="00CE7E94"/>
    <w:rsid w:val="00CF11F6"/>
    <w:rsid w:val="00CF181F"/>
    <w:rsid w:val="00CF282F"/>
    <w:rsid w:val="00CF2D5F"/>
    <w:rsid w:val="00CF4D0E"/>
    <w:rsid w:val="00D0552A"/>
    <w:rsid w:val="00D0787E"/>
    <w:rsid w:val="00D07D70"/>
    <w:rsid w:val="00D12E1F"/>
    <w:rsid w:val="00D13CA9"/>
    <w:rsid w:val="00D15F19"/>
    <w:rsid w:val="00D15F8E"/>
    <w:rsid w:val="00D21D41"/>
    <w:rsid w:val="00D23A8F"/>
    <w:rsid w:val="00D243DF"/>
    <w:rsid w:val="00D35530"/>
    <w:rsid w:val="00D42393"/>
    <w:rsid w:val="00D43385"/>
    <w:rsid w:val="00D44922"/>
    <w:rsid w:val="00D539D7"/>
    <w:rsid w:val="00D55331"/>
    <w:rsid w:val="00D61D92"/>
    <w:rsid w:val="00D66C74"/>
    <w:rsid w:val="00D66E5F"/>
    <w:rsid w:val="00D75058"/>
    <w:rsid w:val="00D76033"/>
    <w:rsid w:val="00D86E53"/>
    <w:rsid w:val="00D97321"/>
    <w:rsid w:val="00DA0A33"/>
    <w:rsid w:val="00DA1589"/>
    <w:rsid w:val="00DA3944"/>
    <w:rsid w:val="00DA4999"/>
    <w:rsid w:val="00DB1DAE"/>
    <w:rsid w:val="00DB24E4"/>
    <w:rsid w:val="00DB382D"/>
    <w:rsid w:val="00DB4E99"/>
    <w:rsid w:val="00DC3E3A"/>
    <w:rsid w:val="00DC6EBB"/>
    <w:rsid w:val="00DD6053"/>
    <w:rsid w:val="00DE0C9B"/>
    <w:rsid w:val="00DE120A"/>
    <w:rsid w:val="00DE2890"/>
    <w:rsid w:val="00DE2ED1"/>
    <w:rsid w:val="00DE4622"/>
    <w:rsid w:val="00DE4E11"/>
    <w:rsid w:val="00DE62EB"/>
    <w:rsid w:val="00DE6B83"/>
    <w:rsid w:val="00DF31FC"/>
    <w:rsid w:val="00DF3589"/>
    <w:rsid w:val="00DF4A4B"/>
    <w:rsid w:val="00DF6544"/>
    <w:rsid w:val="00DF779F"/>
    <w:rsid w:val="00E01183"/>
    <w:rsid w:val="00E023E2"/>
    <w:rsid w:val="00E03613"/>
    <w:rsid w:val="00E039D2"/>
    <w:rsid w:val="00E047B7"/>
    <w:rsid w:val="00E06A26"/>
    <w:rsid w:val="00E11CF2"/>
    <w:rsid w:val="00E1228C"/>
    <w:rsid w:val="00E12CAF"/>
    <w:rsid w:val="00E1413B"/>
    <w:rsid w:val="00E14E5A"/>
    <w:rsid w:val="00E22254"/>
    <w:rsid w:val="00E22E58"/>
    <w:rsid w:val="00E230E7"/>
    <w:rsid w:val="00E30DA5"/>
    <w:rsid w:val="00E37484"/>
    <w:rsid w:val="00E4114E"/>
    <w:rsid w:val="00E51577"/>
    <w:rsid w:val="00E53FAA"/>
    <w:rsid w:val="00E54ABC"/>
    <w:rsid w:val="00E561A3"/>
    <w:rsid w:val="00E56ACC"/>
    <w:rsid w:val="00E57FD6"/>
    <w:rsid w:val="00E62450"/>
    <w:rsid w:val="00E648D1"/>
    <w:rsid w:val="00E6590D"/>
    <w:rsid w:val="00E665C0"/>
    <w:rsid w:val="00E74CCB"/>
    <w:rsid w:val="00E8073D"/>
    <w:rsid w:val="00E8114D"/>
    <w:rsid w:val="00E846AE"/>
    <w:rsid w:val="00E864FD"/>
    <w:rsid w:val="00E904FE"/>
    <w:rsid w:val="00E916CB"/>
    <w:rsid w:val="00E91C89"/>
    <w:rsid w:val="00E9288B"/>
    <w:rsid w:val="00E94FFF"/>
    <w:rsid w:val="00E95916"/>
    <w:rsid w:val="00E960AD"/>
    <w:rsid w:val="00EB0A89"/>
    <w:rsid w:val="00EB3603"/>
    <w:rsid w:val="00EB780E"/>
    <w:rsid w:val="00EC1AE1"/>
    <w:rsid w:val="00EC235C"/>
    <w:rsid w:val="00EC320E"/>
    <w:rsid w:val="00EC45B9"/>
    <w:rsid w:val="00ED21D6"/>
    <w:rsid w:val="00ED44BD"/>
    <w:rsid w:val="00ED6957"/>
    <w:rsid w:val="00ED6EBE"/>
    <w:rsid w:val="00ED7D5D"/>
    <w:rsid w:val="00EE1DBC"/>
    <w:rsid w:val="00EE1E81"/>
    <w:rsid w:val="00EE1F46"/>
    <w:rsid w:val="00EF01F8"/>
    <w:rsid w:val="00EF321D"/>
    <w:rsid w:val="00EF4D7C"/>
    <w:rsid w:val="00EF57D3"/>
    <w:rsid w:val="00EF78D3"/>
    <w:rsid w:val="00EF7C60"/>
    <w:rsid w:val="00F035C5"/>
    <w:rsid w:val="00F038CC"/>
    <w:rsid w:val="00F0640F"/>
    <w:rsid w:val="00F075D4"/>
    <w:rsid w:val="00F07E33"/>
    <w:rsid w:val="00F1068E"/>
    <w:rsid w:val="00F119CE"/>
    <w:rsid w:val="00F13327"/>
    <w:rsid w:val="00F13363"/>
    <w:rsid w:val="00F13F23"/>
    <w:rsid w:val="00F17E11"/>
    <w:rsid w:val="00F23C6C"/>
    <w:rsid w:val="00F24704"/>
    <w:rsid w:val="00F27D54"/>
    <w:rsid w:val="00F3003F"/>
    <w:rsid w:val="00F3300B"/>
    <w:rsid w:val="00F33ED9"/>
    <w:rsid w:val="00F35A1A"/>
    <w:rsid w:val="00F35CCE"/>
    <w:rsid w:val="00F378D8"/>
    <w:rsid w:val="00F4494E"/>
    <w:rsid w:val="00F503B4"/>
    <w:rsid w:val="00F50852"/>
    <w:rsid w:val="00F53D2F"/>
    <w:rsid w:val="00F61917"/>
    <w:rsid w:val="00F71685"/>
    <w:rsid w:val="00F75E5A"/>
    <w:rsid w:val="00F80226"/>
    <w:rsid w:val="00F8152E"/>
    <w:rsid w:val="00F83A44"/>
    <w:rsid w:val="00F8598A"/>
    <w:rsid w:val="00F908A7"/>
    <w:rsid w:val="00F91082"/>
    <w:rsid w:val="00F92AD6"/>
    <w:rsid w:val="00FA6C16"/>
    <w:rsid w:val="00FA6C61"/>
    <w:rsid w:val="00FB0C6E"/>
    <w:rsid w:val="00FB4995"/>
    <w:rsid w:val="00FB5432"/>
    <w:rsid w:val="00FB5F7A"/>
    <w:rsid w:val="00FC06E4"/>
    <w:rsid w:val="00FC4E5D"/>
    <w:rsid w:val="00FC4F4D"/>
    <w:rsid w:val="00FC6CD5"/>
    <w:rsid w:val="00FD21AA"/>
    <w:rsid w:val="00FD2BA3"/>
    <w:rsid w:val="00FD3B72"/>
    <w:rsid w:val="00FD3BBF"/>
    <w:rsid w:val="00FE41A7"/>
    <w:rsid w:val="00FE7666"/>
    <w:rsid w:val="00FE7A5E"/>
    <w:rsid w:val="010D1214"/>
    <w:rsid w:val="019AB1FC"/>
    <w:rsid w:val="01A9F01C"/>
    <w:rsid w:val="01C23D1D"/>
    <w:rsid w:val="022050D6"/>
    <w:rsid w:val="023A4FC5"/>
    <w:rsid w:val="0246FBC3"/>
    <w:rsid w:val="025FD594"/>
    <w:rsid w:val="029720B6"/>
    <w:rsid w:val="02A79D4C"/>
    <w:rsid w:val="02CDA6A0"/>
    <w:rsid w:val="03242532"/>
    <w:rsid w:val="0328F653"/>
    <w:rsid w:val="032C52F3"/>
    <w:rsid w:val="034BA358"/>
    <w:rsid w:val="03574033"/>
    <w:rsid w:val="03B27A7D"/>
    <w:rsid w:val="03C23B2E"/>
    <w:rsid w:val="03DCC3E3"/>
    <w:rsid w:val="0410F237"/>
    <w:rsid w:val="043247C9"/>
    <w:rsid w:val="046A078A"/>
    <w:rsid w:val="04793733"/>
    <w:rsid w:val="0493C3A1"/>
    <w:rsid w:val="049F0C3B"/>
    <w:rsid w:val="04A9760A"/>
    <w:rsid w:val="04BBEC80"/>
    <w:rsid w:val="04DE7543"/>
    <w:rsid w:val="050006C1"/>
    <w:rsid w:val="052242C4"/>
    <w:rsid w:val="0539393E"/>
    <w:rsid w:val="058FC135"/>
    <w:rsid w:val="05DF3E0E"/>
    <w:rsid w:val="062C9DDC"/>
    <w:rsid w:val="0679739C"/>
    <w:rsid w:val="067EEC0C"/>
    <w:rsid w:val="06B5F6AD"/>
    <w:rsid w:val="06E255B9"/>
    <w:rsid w:val="07049433"/>
    <w:rsid w:val="07522946"/>
    <w:rsid w:val="0755E1DB"/>
    <w:rsid w:val="078C3E52"/>
    <w:rsid w:val="07C7AC76"/>
    <w:rsid w:val="07EECEB4"/>
    <w:rsid w:val="0810A9B9"/>
    <w:rsid w:val="084C452D"/>
    <w:rsid w:val="088BAC76"/>
    <w:rsid w:val="08DA454B"/>
    <w:rsid w:val="092E56FE"/>
    <w:rsid w:val="09302B12"/>
    <w:rsid w:val="097B4C0E"/>
    <w:rsid w:val="09B47441"/>
    <w:rsid w:val="09E6E0EE"/>
    <w:rsid w:val="0A393BC6"/>
    <w:rsid w:val="0A641DEC"/>
    <w:rsid w:val="0A71851C"/>
    <w:rsid w:val="0AC7B00E"/>
    <w:rsid w:val="0ACF36B1"/>
    <w:rsid w:val="0B208361"/>
    <w:rsid w:val="0B47380D"/>
    <w:rsid w:val="0B5AC0BC"/>
    <w:rsid w:val="0B5D1768"/>
    <w:rsid w:val="0BA9EC33"/>
    <w:rsid w:val="0BC16874"/>
    <w:rsid w:val="0C48E6D2"/>
    <w:rsid w:val="0C8319BE"/>
    <w:rsid w:val="0CD44DFD"/>
    <w:rsid w:val="0CFE19C0"/>
    <w:rsid w:val="0D851609"/>
    <w:rsid w:val="0D987774"/>
    <w:rsid w:val="0DC692B8"/>
    <w:rsid w:val="0EE46761"/>
    <w:rsid w:val="0EFA681A"/>
    <w:rsid w:val="0F4C51F4"/>
    <w:rsid w:val="0FCEFD5D"/>
    <w:rsid w:val="0FF5B26C"/>
    <w:rsid w:val="10611A99"/>
    <w:rsid w:val="1064A3AC"/>
    <w:rsid w:val="106FFF84"/>
    <w:rsid w:val="10A0F099"/>
    <w:rsid w:val="10A52C13"/>
    <w:rsid w:val="10C70FCB"/>
    <w:rsid w:val="1115A34A"/>
    <w:rsid w:val="115FA7C1"/>
    <w:rsid w:val="118E9E65"/>
    <w:rsid w:val="129E87C6"/>
    <w:rsid w:val="133BEBA8"/>
    <w:rsid w:val="13BF87A6"/>
    <w:rsid w:val="142616E5"/>
    <w:rsid w:val="14291EC9"/>
    <w:rsid w:val="1432DE1E"/>
    <w:rsid w:val="145168AE"/>
    <w:rsid w:val="14ADEEBF"/>
    <w:rsid w:val="14BD10A3"/>
    <w:rsid w:val="16010215"/>
    <w:rsid w:val="160DA44F"/>
    <w:rsid w:val="1694887D"/>
    <w:rsid w:val="169A51F4"/>
    <w:rsid w:val="169BF4E1"/>
    <w:rsid w:val="17094009"/>
    <w:rsid w:val="171CEA27"/>
    <w:rsid w:val="180129E4"/>
    <w:rsid w:val="1805F9A0"/>
    <w:rsid w:val="180B9FB9"/>
    <w:rsid w:val="194AE083"/>
    <w:rsid w:val="1970F742"/>
    <w:rsid w:val="19B7DE63"/>
    <w:rsid w:val="19C3D531"/>
    <w:rsid w:val="19D5CE62"/>
    <w:rsid w:val="19D90204"/>
    <w:rsid w:val="19DCA79C"/>
    <w:rsid w:val="19DCF19F"/>
    <w:rsid w:val="1A17BC31"/>
    <w:rsid w:val="1A2BDFAE"/>
    <w:rsid w:val="1AA8D243"/>
    <w:rsid w:val="1AC10B7B"/>
    <w:rsid w:val="1AF49DAF"/>
    <w:rsid w:val="1B0E9F30"/>
    <w:rsid w:val="1B163CBB"/>
    <w:rsid w:val="1B28A247"/>
    <w:rsid w:val="1B523816"/>
    <w:rsid w:val="1B853CD5"/>
    <w:rsid w:val="1C0CCFFA"/>
    <w:rsid w:val="1C1C0D47"/>
    <w:rsid w:val="1C3B2279"/>
    <w:rsid w:val="1C5D8404"/>
    <w:rsid w:val="1C93ABFC"/>
    <w:rsid w:val="1CA09509"/>
    <w:rsid w:val="1CB95DD5"/>
    <w:rsid w:val="1DB1DEB4"/>
    <w:rsid w:val="1E17742D"/>
    <w:rsid w:val="1EF79672"/>
    <w:rsid w:val="1F2B3A06"/>
    <w:rsid w:val="1F5BA7BA"/>
    <w:rsid w:val="1FEBAC5A"/>
    <w:rsid w:val="1FF573C2"/>
    <w:rsid w:val="1FFD940F"/>
    <w:rsid w:val="200CC8CE"/>
    <w:rsid w:val="2032EF7B"/>
    <w:rsid w:val="2094D4B4"/>
    <w:rsid w:val="20E4FEF3"/>
    <w:rsid w:val="21C1E13E"/>
    <w:rsid w:val="2201AED3"/>
    <w:rsid w:val="2208E4E5"/>
    <w:rsid w:val="2212AF15"/>
    <w:rsid w:val="22292E75"/>
    <w:rsid w:val="225CE84E"/>
    <w:rsid w:val="22859A36"/>
    <w:rsid w:val="22DCE42B"/>
    <w:rsid w:val="239AE044"/>
    <w:rsid w:val="23A2CFF5"/>
    <w:rsid w:val="23DB34FF"/>
    <w:rsid w:val="247D5A15"/>
    <w:rsid w:val="24CCDB26"/>
    <w:rsid w:val="25AB97C1"/>
    <w:rsid w:val="25BBDB28"/>
    <w:rsid w:val="25D65296"/>
    <w:rsid w:val="2616E603"/>
    <w:rsid w:val="26559109"/>
    <w:rsid w:val="265AC3A8"/>
    <w:rsid w:val="26907A80"/>
    <w:rsid w:val="26CB8189"/>
    <w:rsid w:val="26D9128E"/>
    <w:rsid w:val="26E00F45"/>
    <w:rsid w:val="26E2B0AD"/>
    <w:rsid w:val="27020F4A"/>
    <w:rsid w:val="271AD3F6"/>
    <w:rsid w:val="272CF3C8"/>
    <w:rsid w:val="27380B63"/>
    <w:rsid w:val="27BB4F7C"/>
    <w:rsid w:val="27C3A5ED"/>
    <w:rsid w:val="281C33DD"/>
    <w:rsid w:val="282FA261"/>
    <w:rsid w:val="2870F6C6"/>
    <w:rsid w:val="28DFE954"/>
    <w:rsid w:val="29536E6E"/>
    <w:rsid w:val="296A6B59"/>
    <w:rsid w:val="298A0231"/>
    <w:rsid w:val="29B71730"/>
    <w:rsid w:val="2A03EB99"/>
    <w:rsid w:val="2A194705"/>
    <w:rsid w:val="2A3F214A"/>
    <w:rsid w:val="2ADD420F"/>
    <w:rsid w:val="2BC4BB29"/>
    <w:rsid w:val="2C00D942"/>
    <w:rsid w:val="2C1A0913"/>
    <w:rsid w:val="2C35107C"/>
    <w:rsid w:val="2C54A332"/>
    <w:rsid w:val="2C8228C7"/>
    <w:rsid w:val="2C91A17A"/>
    <w:rsid w:val="2CCA8F74"/>
    <w:rsid w:val="2D485BE4"/>
    <w:rsid w:val="2D521298"/>
    <w:rsid w:val="2D9A32DD"/>
    <w:rsid w:val="2DE3A6E6"/>
    <w:rsid w:val="2E0DBF94"/>
    <w:rsid w:val="2E526F90"/>
    <w:rsid w:val="2EC1F400"/>
    <w:rsid w:val="2F0707AB"/>
    <w:rsid w:val="2F15C0CC"/>
    <w:rsid w:val="2F1E949F"/>
    <w:rsid w:val="2F61AE38"/>
    <w:rsid w:val="2FAF1206"/>
    <w:rsid w:val="2FB801C1"/>
    <w:rsid w:val="301F2666"/>
    <w:rsid w:val="30475D3A"/>
    <w:rsid w:val="30497AF1"/>
    <w:rsid w:val="305DC461"/>
    <w:rsid w:val="30693229"/>
    <w:rsid w:val="306DC92E"/>
    <w:rsid w:val="30ABE147"/>
    <w:rsid w:val="31062E04"/>
    <w:rsid w:val="311878FF"/>
    <w:rsid w:val="313D235B"/>
    <w:rsid w:val="31735742"/>
    <w:rsid w:val="31F392E0"/>
    <w:rsid w:val="322A8C51"/>
    <w:rsid w:val="3256E9C6"/>
    <w:rsid w:val="3276235A"/>
    <w:rsid w:val="32851265"/>
    <w:rsid w:val="32AD2519"/>
    <w:rsid w:val="32AF9B91"/>
    <w:rsid w:val="32C872FC"/>
    <w:rsid w:val="3306226C"/>
    <w:rsid w:val="334AB39D"/>
    <w:rsid w:val="33A688C7"/>
    <w:rsid w:val="33AF1B36"/>
    <w:rsid w:val="33E595D5"/>
    <w:rsid w:val="356A8A69"/>
    <w:rsid w:val="357D9997"/>
    <w:rsid w:val="35F9A1A1"/>
    <w:rsid w:val="3608EACE"/>
    <w:rsid w:val="36774B81"/>
    <w:rsid w:val="367E9703"/>
    <w:rsid w:val="36B8BDE2"/>
    <w:rsid w:val="36C83127"/>
    <w:rsid w:val="36F5E701"/>
    <w:rsid w:val="36FAD6A1"/>
    <w:rsid w:val="37A797E2"/>
    <w:rsid w:val="37EA1BE1"/>
    <w:rsid w:val="37F42CAB"/>
    <w:rsid w:val="3800BA47"/>
    <w:rsid w:val="38162AC3"/>
    <w:rsid w:val="381FB0A6"/>
    <w:rsid w:val="382BFEB3"/>
    <w:rsid w:val="386BED9C"/>
    <w:rsid w:val="38A0F219"/>
    <w:rsid w:val="38EA2A04"/>
    <w:rsid w:val="38FA516D"/>
    <w:rsid w:val="39D9FC7B"/>
    <w:rsid w:val="39FA556A"/>
    <w:rsid w:val="3A49B73F"/>
    <w:rsid w:val="3A617C57"/>
    <w:rsid w:val="3A80A3C2"/>
    <w:rsid w:val="3A902A3A"/>
    <w:rsid w:val="3ACA0D33"/>
    <w:rsid w:val="3AEF6C6C"/>
    <w:rsid w:val="3B0AC18D"/>
    <w:rsid w:val="3B5FD489"/>
    <w:rsid w:val="3BAAFDE1"/>
    <w:rsid w:val="3C53D598"/>
    <w:rsid w:val="3C9BDEEF"/>
    <w:rsid w:val="3CA0F465"/>
    <w:rsid w:val="3CCBF092"/>
    <w:rsid w:val="3CFE34F3"/>
    <w:rsid w:val="3DB397B6"/>
    <w:rsid w:val="3DC989DD"/>
    <w:rsid w:val="3DCFD43B"/>
    <w:rsid w:val="3DF7FED4"/>
    <w:rsid w:val="3E1F015B"/>
    <w:rsid w:val="3E3C7284"/>
    <w:rsid w:val="3EA74909"/>
    <w:rsid w:val="3ED0EE7C"/>
    <w:rsid w:val="40B2614B"/>
    <w:rsid w:val="40B922FE"/>
    <w:rsid w:val="4158C967"/>
    <w:rsid w:val="41E1B0C8"/>
    <w:rsid w:val="41EE70D3"/>
    <w:rsid w:val="4207459C"/>
    <w:rsid w:val="4251D7AB"/>
    <w:rsid w:val="42563D01"/>
    <w:rsid w:val="434D44FB"/>
    <w:rsid w:val="437AFE74"/>
    <w:rsid w:val="43B16C35"/>
    <w:rsid w:val="43B6A2DB"/>
    <w:rsid w:val="43BC1EB7"/>
    <w:rsid w:val="448D95BE"/>
    <w:rsid w:val="44DB802C"/>
    <w:rsid w:val="44FAFEBC"/>
    <w:rsid w:val="450455B5"/>
    <w:rsid w:val="450FABBF"/>
    <w:rsid w:val="4574E2B5"/>
    <w:rsid w:val="4590F855"/>
    <w:rsid w:val="45D19DF0"/>
    <w:rsid w:val="460012CF"/>
    <w:rsid w:val="47364464"/>
    <w:rsid w:val="474A7E1F"/>
    <w:rsid w:val="47EC7D7E"/>
    <w:rsid w:val="47F6C505"/>
    <w:rsid w:val="486FB166"/>
    <w:rsid w:val="488AEEEA"/>
    <w:rsid w:val="48E0397E"/>
    <w:rsid w:val="49652A94"/>
    <w:rsid w:val="4970C3CA"/>
    <w:rsid w:val="498C455C"/>
    <w:rsid w:val="49920EED"/>
    <w:rsid w:val="4A21234E"/>
    <w:rsid w:val="4A4AB504"/>
    <w:rsid w:val="4A747965"/>
    <w:rsid w:val="4ABA453C"/>
    <w:rsid w:val="4B16A12D"/>
    <w:rsid w:val="4C02769A"/>
    <w:rsid w:val="4CD8E34B"/>
    <w:rsid w:val="4CE3C58C"/>
    <w:rsid w:val="4D302DD6"/>
    <w:rsid w:val="4D3288A3"/>
    <w:rsid w:val="4D468863"/>
    <w:rsid w:val="4DB623C2"/>
    <w:rsid w:val="4DDF9277"/>
    <w:rsid w:val="4E0C2825"/>
    <w:rsid w:val="4E98A159"/>
    <w:rsid w:val="4F507767"/>
    <w:rsid w:val="4F802FA6"/>
    <w:rsid w:val="4FFD4E41"/>
    <w:rsid w:val="500AF46C"/>
    <w:rsid w:val="50A81B3D"/>
    <w:rsid w:val="5133BCD4"/>
    <w:rsid w:val="513CA451"/>
    <w:rsid w:val="51DAF94C"/>
    <w:rsid w:val="520C5F7C"/>
    <w:rsid w:val="5272866C"/>
    <w:rsid w:val="52B1A8D4"/>
    <w:rsid w:val="5347DCC9"/>
    <w:rsid w:val="53A56D89"/>
    <w:rsid w:val="53B2C5AC"/>
    <w:rsid w:val="54559468"/>
    <w:rsid w:val="54573E44"/>
    <w:rsid w:val="54A07ADC"/>
    <w:rsid w:val="54B17408"/>
    <w:rsid w:val="54CA1F75"/>
    <w:rsid w:val="55BD9F3A"/>
    <w:rsid w:val="560F5BDE"/>
    <w:rsid w:val="562C6C7D"/>
    <w:rsid w:val="56885FBF"/>
    <w:rsid w:val="5699AAB3"/>
    <w:rsid w:val="56B90B16"/>
    <w:rsid w:val="5702671E"/>
    <w:rsid w:val="5708DBF3"/>
    <w:rsid w:val="578BCB14"/>
    <w:rsid w:val="579DB998"/>
    <w:rsid w:val="57DE483A"/>
    <w:rsid w:val="58316EE8"/>
    <w:rsid w:val="5850B0CE"/>
    <w:rsid w:val="58C3718A"/>
    <w:rsid w:val="58C585D4"/>
    <w:rsid w:val="58F35F55"/>
    <w:rsid w:val="58FA707B"/>
    <w:rsid w:val="5998B4CD"/>
    <w:rsid w:val="59C6C6CE"/>
    <w:rsid w:val="5A20D14F"/>
    <w:rsid w:val="5A7200FA"/>
    <w:rsid w:val="5AE04422"/>
    <w:rsid w:val="5AE56E26"/>
    <w:rsid w:val="5B0B98EE"/>
    <w:rsid w:val="5B6F2933"/>
    <w:rsid w:val="5B9FC8B5"/>
    <w:rsid w:val="5C14BB9E"/>
    <w:rsid w:val="5C435F75"/>
    <w:rsid w:val="5C81D801"/>
    <w:rsid w:val="5D1EA817"/>
    <w:rsid w:val="5D4EBE9F"/>
    <w:rsid w:val="5D709870"/>
    <w:rsid w:val="5DA08ABF"/>
    <w:rsid w:val="5DE31C96"/>
    <w:rsid w:val="5E77C23C"/>
    <w:rsid w:val="5E85F573"/>
    <w:rsid w:val="5E99D46D"/>
    <w:rsid w:val="5E9E627F"/>
    <w:rsid w:val="5E9EE3E5"/>
    <w:rsid w:val="5ED25BE6"/>
    <w:rsid w:val="5F25BBE7"/>
    <w:rsid w:val="5FC108C0"/>
    <w:rsid w:val="5FD5A238"/>
    <w:rsid w:val="5FE11F14"/>
    <w:rsid w:val="602D2607"/>
    <w:rsid w:val="604C0639"/>
    <w:rsid w:val="60952C27"/>
    <w:rsid w:val="60C359EE"/>
    <w:rsid w:val="61108304"/>
    <w:rsid w:val="62CE8BAA"/>
    <w:rsid w:val="62F6F6DF"/>
    <w:rsid w:val="636831C7"/>
    <w:rsid w:val="636D09E5"/>
    <w:rsid w:val="63769440"/>
    <w:rsid w:val="638B7D65"/>
    <w:rsid w:val="63A07AFF"/>
    <w:rsid w:val="64243C5F"/>
    <w:rsid w:val="64278742"/>
    <w:rsid w:val="64872668"/>
    <w:rsid w:val="64C3C5B8"/>
    <w:rsid w:val="64D4D115"/>
    <w:rsid w:val="64DF18BD"/>
    <w:rsid w:val="651CEFA2"/>
    <w:rsid w:val="653BA0BA"/>
    <w:rsid w:val="6559D378"/>
    <w:rsid w:val="656A9D4E"/>
    <w:rsid w:val="6579D15C"/>
    <w:rsid w:val="65831FE9"/>
    <w:rsid w:val="65A6C487"/>
    <w:rsid w:val="65F0ECED"/>
    <w:rsid w:val="66760DFB"/>
    <w:rsid w:val="669C678B"/>
    <w:rsid w:val="66B2162F"/>
    <w:rsid w:val="66B49D9D"/>
    <w:rsid w:val="66BBB5E8"/>
    <w:rsid w:val="66C3DF59"/>
    <w:rsid w:val="67015789"/>
    <w:rsid w:val="67127B54"/>
    <w:rsid w:val="67145739"/>
    <w:rsid w:val="67225498"/>
    <w:rsid w:val="67507C97"/>
    <w:rsid w:val="67539DE9"/>
    <w:rsid w:val="6764B182"/>
    <w:rsid w:val="678DE2AD"/>
    <w:rsid w:val="67E443D1"/>
    <w:rsid w:val="67F54E08"/>
    <w:rsid w:val="682F942F"/>
    <w:rsid w:val="690DCB43"/>
    <w:rsid w:val="69C0FB21"/>
    <w:rsid w:val="69C4D002"/>
    <w:rsid w:val="69CB6490"/>
    <w:rsid w:val="69E4ADFB"/>
    <w:rsid w:val="69EB7D59"/>
    <w:rsid w:val="69FB6718"/>
    <w:rsid w:val="6A1902A3"/>
    <w:rsid w:val="6A29F92C"/>
    <w:rsid w:val="6A684298"/>
    <w:rsid w:val="6AB7D3CA"/>
    <w:rsid w:val="6AD3413F"/>
    <w:rsid w:val="6AF8F2D2"/>
    <w:rsid w:val="6B05B2C7"/>
    <w:rsid w:val="6BA2C2E2"/>
    <w:rsid w:val="6BC2F31B"/>
    <w:rsid w:val="6C145E20"/>
    <w:rsid w:val="6C4AEB02"/>
    <w:rsid w:val="6C915973"/>
    <w:rsid w:val="6CE21024"/>
    <w:rsid w:val="6D289B18"/>
    <w:rsid w:val="6E011AEA"/>
    <w:rsid w:val="6E076420"/>
    <w:rsid w:val="6E14E051"/>
    <w:rsid w:val="6E345381"/>
    <w:rsid w:val="6E45F794"/>
    <w:rsid w:val="6EF1E04B"/>
    <w:rsid w:val="6EF57AC7"/>
    <w:rsid w:val="6F298C9D"/>
    <w:rsid w:val="6F2AD2F3"/>
    <w:rsid w:val="6F58707C"/>
    <w:rsid w:val="6F64F9C1"/>
    <w:rsid w:val="6F6502A3"/>
    <w:rsid w:val="6F9D9058"/>
    <w:rsid w:val="6FE12060"/>
    <w:rsid w:val="7003B746"/>
    <w:rsid w:val="7011F060"/>
    <w:rsid w:val="702FC9FC"/>
    <w:rsid w:val="708711D0"/>
    <w:rsid w:val="708DB0AC"/>
    <w:rsid w:val="70A58FA7"/>
    <w:rsid w:val="70D36B76"/>
    <w:rsid w:val="71072D01"/>
    <w:rsid w:val="71904912"/>
    <w:rsid w:val="71B4E043"/>
    <w:rsid w:val="71D9AB7E"/>
    <w:rsid w:val="72585642"/>
    <w:rsid w:val="72C414A8"/>
    <w:rsid w:val="72C9838E"/>
    <w:rsid w:val="731DB4A7"/>
    <w:rsid w:val="7325635C"/>
    <w:rsid w:val="73BC0A6A"/>
    <w:rsid w:val="73DD1A68"/>
    <w:rsid w:val="74374BC8"/>
    <w:rsid w:val="743873C6"/>
    <w:rsid w:val="74482237"/>
    <w:rsid w:val="7478934A"/>
    <w:rsid w:val="74D070D4"/>
    <w:rsid w:val="74D6AC29"/>
    <w:rsid w:val="74DBE118"/>
    <w:rsid w:val="74E54820"/>
    <w:rsid w:val="7512140F"/>
    <w:rsid w:val="757D09A0"/>
    <w:rsid w:val="75BC18F2"/>
    <w:rsid w:val="764B4013"/>
    <w:rsid w:val="769A38C7"/>
    <w:rsid w:val="76E8EA3A"/>
    <w:rsid w:val="772D439E"/>
    <w:rsid w:val="7798F4DC"/>
    <w:rsid w:val="77B3DC87"/>
    <w:rsid w:val="78583269"/>
    <w:rsid w:val="788334B0"/>
    <w:rsid w:val="788DB61C"/>
    <w:rsid w:val="789C54E1"/>
    <w:rsid w:val="78A97699"/>
    <w:rsid w:val="78CBF04A"/>
    <w:rsid w:val="79697D74"/>
    <w:rsid w:val="798F4BF1"/>
    <w:rsid w:val="79E953B8"/>
    <w:rsid w:val="79FD49F6"/>
    <w:rsid w:val="7A1FFF95"/>
    <w:rsid w:val="7A438422"/>
    <w:rsid w:val="7A5115E2"/>
    <w:rsid w:val="7A9BBCA4"/>
    <w:rsid w:val="7AB5FE30"/>
    <w:rsid w:val="7ACAB16B"/>
    <w:rsid w:val="7AD254EC"/>
    <w:rsid w:val="7B7F2181"/>
    <w:rsid w:val="7BE1B12F"/>
    <w:rsid w:val="7C3D7607"/>
    <w:rsid w:val="7C53121C"/>
    <w:rsid w:val="7D061136"/>
    <w:rsid w:val="7D2260C6"/>
    <w:rsid w:val="7D22F47F"/>
    <w:rsid w:val="7D50922B"/>
    <w:rsid w:val="7D981E3C"/>
    <w:rsid w:val="7D9D0085"/>
    <w:rsid w:val="7E2A09FE"/>
    <w:rsid w:val="7E333F83"/>
    <w:rsid w:val="7E736D36"/>
    <w:rsid w:val="7E86FA5A"/>
    <w:rsid w:val="7E956610"/>
    <w:rsid w:val="7EADD4B3"/>
    <w:rsid w:val="7EB3DF51"/>
    <w:rsid w:val="7EDFC1F7"/>
    <w:rsid w:val="7FF8D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3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77AA1"/>
  </w:style>
  <w:style w:type="character" w:customStyle="1" w:styleId="eop">
    <w:name w:val="eop"/>
    <w:basedOn w:val="DefaultParagraphFont"/>
    <w:rsid w:val="00377AA1"/>
  </w:style>
  <w:style w:type="paragraph" w:styleId="ListParagraph">
    <w:name w:val="List Paragraph"/>
    <w:basedOn w:val="Normal"/>
    <w:uiPriority w:val="34"/>
    <w:qFormat/>
    <w:rsid w:val="007D718A"/>
    <w:pPr>
      <w:ind w:left="720"/>
      <w:contextualSpacing/>
    </w:pPr>
  </w:style>
  <w:style w:type="paragraph" w:styleId="Header">
    <w:name w:val="header"/>
    <w:basedOn w:val="Normal"/>
    <w:link w:val="HeaderChar"/>
    <w:uiPriority w:val="99"/>
    <w:unhideWhenUsed/>
    <w:rsid w:val="00FE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A7"/>
  </w:style>
  <w:style w:type="paragraph" w:styleId="Footer">
    <w:name w:val="footer"/>
    <w:basedOn w:val="Normal"/>
    <w:link w:val="FooterChar"/>
    <w:uiPriority w:val="99"/>
    <w:unhideWhenUsed/>
    <w:rsid w:val="00FE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A7"/>
  </w:style>
  <w:style w:type="paragraph" w:styleId="NoSpacing">
    <w:name w:val="No Spacing"/>
    <w:link w:val="NoSpacingChar"/>
    <w:uiPriority w:val="1"/>
    <w:qFormat/>
    <w:rsid w:val="00C263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6335"/>
    <w:rPr>
      <w:rFonts w:eastAsiaTheme="minorEastAsia"/>
      <w:lang w:eastAsia="ja-JP"/>
    </w:rPr>
  </w:style>
  <w:style w:type="paragraph" w:styleId="BalloonText">
    <w:name w:val="Balloon Text"/>
    <w:basedOn w:val="Normal"/>
    <w:link w:val="BalloonTextChar"/>
    <w:uiPriority w:val="99"/>
    <w:semiHidden/>
    <w:unhideWhenUsed/>
    <w:rsid w:val="00C2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35"/>
    <w:rPr>
      <w:rFonts w:ascii="Tahoma" w:hAnsi="Tahoma" w:cs="Tahoma"/>
      <w:sz w:val="16"/>
      <w:szCs w:val="16"/>
    </w:rPr>
  </w:style>
  <w:style w:type="paragraph" w:styleId="Title">
    <w:name w:val="Title"/>
    <w:basedOn w:val="Normal"/>
    <w:next w:val="Normal"/>
    <w:link w:val="TitleChar"/>
    <w:uiPriority w:val="10"/>
    <w:qFormat/>
    <w:rsid w:val="00C263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C2633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C26335"/>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C26335"/>
    <w:rPr>
      <w:rFonts w:asciiTheme="majorHAnsi" w:eastAsiaTheme="majorEastAsia" w:hAnsiTheme="majorHAnsi" w:cstheme="majorBidi"/>
      <w:i/>
      <w:iCs/>
      <w:color w:val="4472C4" w:themeColor="accent1"/>
      <w:spacing w:val="15"/>
      <w:sz w:val="24"/>
      <w:szCs w:val="24"/>
      <w:lang w:eastAsia="ja-JP"/>
    </w:rPr>
  </w:style>
  <w:style w:type="paragraph" w:customStyle="1" w:styleId="h4">
    <w:name w:val="h4"/>
    <w:basedOn w:val="Normal"/>
    <w:rsid w:val="00AF1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F1B9D"/>
    <w:rPr>
      <w:b/>
      <w:bCs/>
    </w:rPr>
  </w:style>
  <w:style w:type="paragraph" w:styleId="NormalWeb">
    <w:name w:val="Normal (Web)"/>
    <w:basedOn w:val="Normal"/>
    <w:uiPriority w:val="99"/>
    <w:unhideWhenUsed/>
    <w:rsid w:val="00AF1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
    <w:name w:val="lead"/>
    <w:basedOn w:val="Normal"/>
    <w:rsid w:val="00B64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648CD"/>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23187D"/>
    <w:pPr>
      <w:spacing w:line="240" w:lineRule="auto"/>
    </w:pPr>
    <w:rPr>
      <w:sz w:val="20"/>
      <w:szCs w:val="20"/>
    </w:rPr>
  </w:style>
  <w:style w:type="character" w:customStyle="1" w:styleId="CommentTextChar">
    <w:name w:val="Comment Text Char"/>
    <w:basedOn w:val="DefaultParagraphFont"/>
    <w:link w:val="CommentText"/>
    <w:uiPriority w:val="99"/>
    <w:semiHidden/>
    <w:rsid w:val="0023187D"/>
    <w:rPr>
      <w:sz w:val="20"/>
      <w:szCs w:val="20"/>
    </w:rPr>
  </w:style>
  <w:style w:type="character" w:styleId="CommentReference">
    <w:name w:val="annotation reference"/>
    <w:basedOn w:val="DefaultParagraphFont"/>
    <w:uiPriority w:val="99"/>
    <w:semiHidden/>
    <w:unhideWhenUsed/>
    <w:rsid w:val="002318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77AA1"/>
  </w:style>
  <w:style w:type="character" w:customStyle="1" w:styleId="eop">
    <w:name w:val="eop"/>
    <w:basedOn w:val="DefaultParagraphFont"/>
    <w:rsid w:val="00377AA1"/>
  </w:style>
  <w:style w:type="paragraph" w:styleId="ListParagraph">
    <w:name w:val="List Paragraph"/>
    <w:basedOn w:val="Normal"/>
    <w:uiPriority w:val="34"/>
    <w:qFormat/>
    <w:rsid w:val="007D718A"/>
    <w:pPr>
      <w:ind w:left="720"/>
      <w:contextualSpacing/>
    </w:pPr>
  </w:style>
  <w:style w:type="paragraph" w:styleId="Header">
    <w:name w:val="header"/>
    <w:basedOn w:val="Normal"/>
    <w:link w:val="HeaderChar"/>
    <w:uiPriority w:val="99"/>
    <w:unhideWhenUsed/>
    <w:rsid w:val="00FE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A7"/>
  </w:style>
  <w:style w:type="paragraph" w:styleId="Footer">
    <w:name w:val="footer"/>
    <w:basedOn w:val="Normal"/>
    <w:link w:val="FooterChar"/>
    <w:uiPriority w:val="99"/>
    <w:unhideWhenUsed/>
    <w:rsid w:val="00FE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A7"/>
  </w:style>
  <w:style w:type="paragraph" w:styleId="NoSpacing">
    <w:name w:val="No Spacing"/>
    <w:link w:val="NoSpacingChar"/>
    <w:uiPriority w:val="1"/>
    <w:qFormat/>
    <w:rsid w:val="00C263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6335"/>
    <w:rPr>
      <w:rFonts w:eastAsiaTheme="minorEastAsia"/>
      <w:lang w:eastAsia="ja-JP"/>
    </w:rPr>
  </w:style>
  <w:style w:type="paragraph" w:styleId="BalloonText">
    <w:name w:val="Balloon Text"/>
    <w:basedOn w:val="Normal"/>
    <w:link w:val="BalloonTextChar"/>
    <w:uiPriority w:val="99"/>
    <w:semiHidden/>
    <w:unhideWhenUsed/>
    <w:rsid w:val="00C26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335"/>
    <w:rPr>
      <w:rFonts w:ascii="Tahoma" w:hAnsi="Tahoma" w:cs="Tahoma"/>
      <w:sz w:val="16"/>
      <w:szCs w:val="16"/>
    </w:rPr>
  </w:style>
  <w:style w:type="paragraph" w:styleId="Title">
    <w:name w:val="Title"/>
    <w:basedOn w:val="Normal"/>
    <w:next w:val="Normal"/>
    <w:link w:val="TitleChar"/>
    <w:uiPriority w:val="10"/>
    <w:qFormat/>
    <w:rsid w:val="00C263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C26335"/>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C26335"/>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C26335"/>
    <w:rPr>
      <w:rFonts w:asciiTheme="majorHAnsi" w:eastAsiaTheme="majorEastAsia" w:hAnsiTheme="majorHAnsi" w:cstheme="majorBidi"/>
      <w:i/>
      <w:iCs/>
      <w:color w:val="4472C4" w:themeColor="accent1"/>
      <w:spacing w:val="15"/>
      <w:sz w:val="24"/>
      <w:szCs w:val="24"/>
      <w:lang w:eastAsia="ja-JP"/>
    </w:rPr>
  </w:style>
  <w:style w:type="paragraph" w:customStyle="1" w:styleId="h4">
    <w:name w:val="h4"/>
    <w:basedOn w:val="Normal"/>
    <w:rsid w:val="00AF1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F1B9D"/>
    <w:rPr>
      <w:b/>
      <w:bCs/>
    </w:rPr>
  </w:style>
  <w:style w:type="paragraph" w:styleId="NormalWeb">
    <w:name w:val="Normal (Web)"/>
    <w:basedOn w:val="Normal"/>
    <w:uiPriority w:val="99"/>
    <w:unhideWhenUsed/>
    <w:rsid w:val="00AF1B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
    <w:name w:val="lead"/>
    <w:basedOn w:val="Normal"/>
    <w:rsid w:val="00B64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648CD"/>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23187D"/>
    <w:pPr>
      <w:spacing w:line="240" w:lineRule="auto"/>
    </w:pPr>
    <w:rPr>
      <w:sz w:val="20"/>
      <w:szCs w:val="20"/>
    </w:rPr>
  </w:style>
  <w:style w:type="character" w:customStyle="1" w:styleId="CommentTextChar">
    <w:name w:val="Comment Text Char"/>
    <w:basedOn w:val="DefaultParagraphFont"/>
    <w:link w:val="CommentText"/>
    <w:uiPriority w:val="99"/>
    <w:semiHidden/>
    <w:rsid w:val="0023187D"/>
    <w:rPr>
      <w:sz w:val="20"/>
      <w:szCs w:val="20"/>
    </w:rPr>
  </w:style>
  <w:style w:type="character" w:styleId="CommentReference">
    <w:name w:val="annotation reference"/>
    <w:basedOn w:val="DefaultParagraphFont"/>
    <w:uiPriority w:val="99"/>
    <w:semiHidden/>
    <w:unhideWhenUsed/>
    <w:rsid w:val="002318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213">
      <w:bodyDiv w:val="1"/>
      <w:marLeft w:val="0"/>
      <w:marRight w:val="0"/>
      <w:marTop w:val="0"/>
      <w:marBottom w:val="0"/>
      <w:divBdr>
        <w:top w:val="none" w:sz="0" w:space="0" w:color="auto"/>
        <w:left w:val="none" w:sz="0" w:space="0" w:color="auto"/>
        <w:bottom w:val="none" w:sz="0" w:space="0" w:color="auto"/>
        <w:right w:val="none" w:sz="0" w:space="0" w:color="auto"/>
      </w:divBdr>
      <w:divsChild>
        <w:div w:id="1487041998">
          <w:marLeft w:val="0"/>
          <w:marRight w:val="150"/>
          <w:marTop w:val="0"/>
          <w:marBottom w:val="0"/>
          <w:divBdr>
            <w:top w:val="none" w:sz="0" w:space="0" w:color="auto"/>
            <w:left w:val="none" w:sz="0" w:space="0" w:color="auto"/>
            <w:bottom w:val="none" w:sz="0" w:space="0" w:color="auto"/>
            <w:right w:val="none" w:sz="0" w:space="0" w:color="auto"/>
          </w:divBdr>
        </w:div>
      </w:divsChild>
    </w:div>
    <w:div w:id="145165723">
      <w:bodyDiv w:val="1"/>
      <w:marLeft w:val="0"/>
      <w:marRight w:val="0"/>
      <w:marTop w:val="0"/>
      <w:marBottom w:val="0"/>
      <w:divBdr>
        <w:top w:val="none" w:sz="0" w:space="0" w:color="auto"/>
        <w:left w:val="none" w:sz="0" w:space="0" w:color="auto"/>
        <w:bottom w:val="none" w:sz="0" w:space="0" w:color="auto"/>
        <w:right w:val="none" w:sz="0" w:space="0" w:color="auto"/>
      </w:divBdr>
    </w:div>
    <w:div w:id="400371798">
      <w:bodyDiv w:val="1"/>
      <w:marLeft w:val="0"/>
      <w:marRight w:val="0"/>
      <w:marTop w:val="0"/>
      <w:marBottom w:val="0"/>
      <w:divBdr>
        <w:top w:val="none" w:sz="0" w:space="0" w:color="auto"/>
        <w:left w:val="none" w:sz="0" w:space="0" w:color="auto"/>
        <w:bottom w:val="none" w:sz="0" w:space="0" w:color="auto"/>
        <w:right w:val="none" w:sz="0" w:space="0" w:color="auto"/>
      </w:divBdr>
    </w:div>
    <w:div w:id="466700219">
      <w:bodyDiv w:val="1"/>
      <w:marLeft w:val="0"/>
      <w:marRight w:val="0"/>
      <w:marTop w:val="0"/>
      <w:marBottom w:val="0"/>
      <w:divBdr>
        <w:top w:val="none" w:sz="0" w:space="0" w:color="auto"/>
        <w:left w:val="none" w:sz="0" w:space="0" w:color="auto"/>
        <w:bottom w:val="none" w:sz="0" w:space="0" w:color="auto"/>
        <w:right w:val="none" w:sz="0" w:space="0" w:color="auto"/>
      </w:divBdr>
    </w:div>
    <w:div w:id="633564625">
      <w:bodyDiv w:val="1"/>
      <w:marLeft w:val="0"/>
      <w:marRight w:val="0"/>
      <w:marTop w:val="0"/>
      <w:marBottom w:val="0"/>
      <w:divBdr>
        <w:top w:val="none" w:sz="0" w:space="0" w:color="auto"/>
        <w:left w:val="none" w:sz="0" w:space="0" w:color="auto"/>
        <w:bottom w:val="none" w:sz="0" w:space="0" w:color="auto"/>
        <w:right w:val="none" w:sz="0" w:space="0" w:color="auto"/>
      </w:divBdr>
    </w:div>
    <w:div w:id="753552362">
      <w:bodyDiv w:val="1"/>
      <w:marLeft w:val="0"/>
      <w:marRight w:val="0"/>
      <w:marTop w:val="0"/>
      <w:marBottom w:val="0"/>
      <w:divBdr>
        <w:top w:val="none" w:sz="0" w:space="0" w:color="auto"/>
        <w:left w:val="none" w:sz="0" w:space="0" w:color="auto"/>
        <w:bottom w:val="none" w:sz="0" w:space="0" w:color="auto"/>
        <w:right w:val="none" w:sz="0" w:space="0" w:color="auto"/>
      </w:divBdr>
    </w:div>
    <w:div w:id="897403641">
      <w:bodyDiv w:val="1"/>
      <w:marLeft w:val="0"/>
      <w:marRight w:val="0"/>
      <w:marTop w:val="0"/>
      <w:marBottom w:val="0"/>
      <w:divBdr>
        <w:top w:val="none" w:sz="0" w:space="0" w:color="auto"/>
        <w:left w:val="none" w:sz="0" w:space="0" w:color="auto"/>
        <w:bottom w:val="none" w:sz="0" w:space="0" w:color="auto"/>
        <w:right w:val="none" w:sz="0" w:space="0" w:color="auto"/>
      </w:divBdr>
    </w:div>
    <w:div w:id="915549041">
      <w:bodyDiv w:val="1"/>
      <w:marLeft w:val="0"/>
      <w:marRight w:val="0"/>
      <w:marTop w:val="0"/>
      <w:marBottom w:val="0"/>
      <w:divBdr>
        <w:top w:val="none" w:sz="0" w:space="0" w:color="auto"/>
        <w:left w:val="none" w:sz="0" w:space="0" w:color="auto"/>
        <w:bottom w:val="none" w:sz="0" w:space="0" w:color="auto"/>
        <w:right w:val="none" w:sz="0" w:space="0" w:color="auto"/>
      </w:divBdr>
    </w:div>
    <w:div w:id="919749385">
      <w:bodyDiv w:val="1"/>
      <w:marLeft w:val="0"/>
      <w:marRight w:val="0"/>
      <w:marTop w:val="0"/>
      <w:marBottom w:val="0"/>
      <w:divBdr>
        <w:top w:val="none" w:sz="0" w:space="0" w:color="auto"/>
        <w:left w:val="none" w:sz="0" w:space="0" w:color="auto"/>
        <w:bottom w:val="none" w:sz="0" w:space="0" w:color="auto"/>
        <w:right w:val="none" w:sz="0" w:space="0" w:color="auto"/>
      </w:divBdr>
    </w:div>
    <w:div w:id="1102913944">
      <w:bodyDiv w:val="1"/>
      <w:marLeft w:val="0"/>
      <w:marRight w:val="0"/>
      <w:marTop w:val="0"/>
      <w:marBottom w:val="0"/>
      <w:divBdr>
        <w:top w:val="none" w:sz="0" w:space="0" w:color="auto"/>
        <w:left w:val="none" w:sz="0" w:space="0" w:color="auto"/>
        <w:bottom w:val="none" w:sz="0" w:space="0" w:color="auto"/>
        <w:right w:val="none" w:sz="0" w:space="0" w:color="auto"/>
      </w:divBdr>
    </w:div>
    <w:div w:id="1251507006">
      <w:bodyDiv w:val="1"/>
      <w:marLeft w:val="0"/>
      <w:marRight w:val="0"/>
      <w:marTop w:val="0"/>
      <w:marBottom w:val="0"/>
      <w:divBdr>
        <w:top w:val="none" w:sz="0" w:space="0" w:color="auto"/>
        <w:left w:val="none" w:sz="0" w:space="0" w:color="auto"/>
        <w:bottom w:val="none" w:sz="0" w:space="0" w:color="auto"/>
        <w:right w:val="none" w:sz="0" w:space="0" w:color="auto"/>
      </w:divBdr>
    </w:div>
    <w:div w:id="1322923621">
      <w:bodyDiv w:val="1"/>
      <w:marLeft w:val="0"/>
      <w:marRight w:val="0"/>
      <w:marTop w:val="0"/>
      <w:marBottom w:val="0"/>
      <w:divBdr>
        <w:top w:val="none" w:sz="0" w:space="0" w:color="auto"/>
        <w:left w:val="none" w:sz="0" w:space="0" w:color="auto"/>
        <w:bottom w:val="none" w:sz="0" w:space="0" w:color="auto"/>
        <w:right w:val="none" w:sz="0" w:space="0" w:color="auto"/>
      </w:divBdr>
    </w:div>
    <w:div w:id="1615483624">
      <w:bodyDiv w:val="1"/>
      <w:marLeft w:val="0"/>
      <w:marRight w:val="0"/>
      <w:marTop w:val="0"/>
      <w:marBottom w:val="0"/>
      <w:divBdr>
        <w:top w:val="none" w:sz="0" w:space="0" w:color="auto"/>
        <w:left w:val="none" w:sz="0" w:space="0" w:color="auto"/>
        <w:bottom w:val="none" w:sz="0" w:space="0" w:color="auto"/>
        <w:right w:val="none" w:sz="0" w:space="0" w:color="auto"/>
      </w:divBdr>
    </w:div>
    <w:div w:id="1731347025">
      <w:bodyDiv w:val="1"/>
      <w:marLeft w:val="0"/>
      <w:marRight w:val="0"/>
      <w:marTop w:val="0"/>
      <w:marBottom w:val="0"/>
      <w:divBdr>
        <w:top w:val="none" w:sz="0" w:space="0" w:color="auto"/>
        <w:left w:val="none" w:sz="0" w:space="0" w:color="auto"/>
        <w:bottom w:val="none" w:sz="0" w:space="0" w:color="auto"/>
        <w:right w:val="none" w:sz="0" w:space="0" w:color="auto"/>
      </w:divBdr>
    </w:div>
    <w:div w:id="1782676543">
      <w:bodyDiv w:val="1"/>
      <w:marLeft w:val="0"/>
      <w:marRight w:val="0"/>
      <w:marTop w:val="0"/>
      <w:marBottom w:val="0"/>
      <w:divBdr>
        <w:top w:val="none" w:sz="0" w:space="0" w:color="auto"/>
        <w:left w:val="none" w:sz="0" w:space="0" w:color="auto"/>
        <w:bottom w:val="none" w:sz="0" w:space="0" w:color="auto"/>
        <w:right w:val="none" w:sz="0" w:space="0" w:color="auto"/>
      </w:divBdr>
    </w:div>
    <w:div w:id="20967070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nicer.org.uk/about-us/people" TargetMode="External"/><Relationship Id="rId2" Type="http://schemas.openxmlformats.org/officeDocument/2006/relationships/customXml" Target="../customXml/item2.xml"/><Relationship Id="rId16" Type="http://schemas.openxmlformats.org/officeDocument/2006/relationships/hyperlink" Target="https://tea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Advisory Group22nd June, 2020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E8A995951324AA3D765C32B2557EB" ma:contentTypeVersion="11" ma:contentTypeDescription="Create a new document." ma:contentTypeScope="" ma:versionID="b4fdb6fbff494cf6fa7023686fa78147">
  <xsd:schema xmlns:xsd="http://www.w3.org/2001/XMLSchema" xmlns:xs="http://www.w3.org/2001/XMLSchema" xmlns:p="http://schemas.microsoft.com/office/2006/metadata/properties" xmlns:ns2="46ccae6b-9f72-41fe-a55d-db7ef3a3a857" xmlns:ns3="9acf1563-3ce1-4bce-a622-e3e6b30970d0" targetNamespace="http://schemas.microsoft.com/office/2006/metadata/properties" ma:root="true" ma:fieldsID="85d387c62eccbf0b432d36e7899e1545" ns2:_="" ns3:_="">
    <xsd:import namespace="46ccae6b-9f72-41fe-a55d-db7ef3a3a857"/>
    <xsd:import namespace="9acf1563-3ce1-4bce-a622-e3e6b3097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cae6b-9f72-41fe-a55d-db7ef3a3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f1563-3ce1-4bce-a622-e3e6b30970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DDF3E-B27E-4255-97FD-C4E2721AE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71D67C-AF35-4FE6-B012-35E5AF948696}">
  <ds:schemaRefs>
    <ds:schemaRef ds:uri="http://schemas.microsoft.com/sharepoint/v3/contenttype/forms"/>
  </ds:schemaRefs>
</ds:datastoreItem>
</file>

<file path=customXml/itemProps4.xml><?xml version="1.0" encoding="utf-8"?>
<ds:datastoreItem xmlns:ds="http://schemas.openxmlformats.org/officeDocument/2006/customXml" ds:itemID="{1EA27249-0668-4F56-87BD-E56A544D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cae6b-9f72-41fe-a55d-db7ef3a3a857"/>
    <ds:schemaRef ds:uri="9acf1563-3ce1-4bce-a622-e3e6b3097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B1F25D-7BE6-411C-A29A-64820C9F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3958</Words>
  <Characters>22564</Characters>
  <Application>Microsoft Office Word</Application>
  <DocSecurity>0</DocSecurity>
  <Lines>188</Lines>
  <Paragraphs>52</Paragraphs>
  <ScaleCrop>false</ScaleCrop>
  <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Fifty-one</cp:lastModifiedBy>
  <cp:revision>3</cp:revision>
  <cp:lastPrinted>2020-06-15T18:12:00Z</cp:lastPrinted>
  <dcterms:created xsi:type="dcterms:W3CDTF">2021-05-17T11:00:00Z</dcterms:created>
  <dcterms:modified xsi:type="dcterms:W3CDTF">2021-05-17T14:06:00Z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0x010100CBCE8A995951324AA3D765C32B2557EB</vt:lpwstr>
  </property>
</Properties>
</file>